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EB6" w:rsidRPr="008F586C" w:rsidRDefault="00A425FC" w:rsidP="008F586C">
      <w:pPr>
        <w:pStyle w:val="Heading1"/>
        <w:ind w:left="-6" w:hanging="11"/>
        <w:jc w:val="center"/>
        <w:rPr>
          <w:sz w:val="40"/>
          <w:szCs w:val="40"/>
        </w:rPr>
      </w:pPr>
      <w:r w:rsidRPr="008F586C">
        <w:rPr>
          <w:sz w:val="40"/>
          <w:szCs w:val="40"/>
        </w:rPr>
        <w:t xml:space="preserve">Using pivot tables in Excel (live exercise with data) </w:t>
      </w:r>
    </w:p>
    <w:p w:rsidR="009C2EB6" w:rsidRPr="008F586C" w:rsidRDefault="00A425FC">
      <w:pPr>
        <w:ind w:left="-5" w:right="510"/>
        <w:rPr>
          <w:sz w:val="32"/>
          <w:szCs w:val="32"/>
        </w:rPr>
      </w:pPr>
      <w:r w:rsidRPr="008F586C">
        <w:rPr>
          <w:sz w:val="32"/>
          <w:szCs w:val="32"/>
        </w:rPr>
        <w:t>In chapter four, we used B.C.’s political do</w:t>
      </w:r>
      <w:r w:rsidR="00125273">
        <w:rPr>
          <w:sz w:val="32"/>
          <w:szCs w:val="32"/>
        </w:rPr>
        <w:t>nations data to learn how to build</w:t>
      </w:r>
      <w:r w:rsidRPr="008F586C">
        <w:rPr>
          <w:sz w:val="32"/>
          <w:szCs w:val="32"/>
        </w:rPr>
        <w:t xml:space="preserve"> pivot tables, which group elements in your data and summarize the information using totals and subtotals. Because pivot tables feature so prominently in the work of journalists, we’ll use a live dataset to explore some of the ways we can group, sort, count and sum data in order to come up with great stories.  </w:t>
      </w:r>
    </w:p>
    <w:p w:rsidR="009C2EB6" w:rsidRPr="008F586C" w:rsidRDefault="00A425FC">
      <w:pPr>
        <w:ind w:left="-5" w:right="510"/>
        <w:rPr>
          <w:sz w:val="32"/>
          <w:szCs w:val="32"/>
        </w:rPr>
      </w:pPr>
      <w:r w:rsidRPr="008F586C">
        <w:rPr>
          <w:sz w:val="32"/>
          <w:szCs w:val="32"/>
        </w:rPr>
        <w:t>For th</w:t>
      </w:r>
      <w:r w:rsidR="00125273">
        <w:rPr>
          <w:sz w:val="32"/>
          <w:szCs w:val="32"/>
        </w:rPr>
        <w:t>is tutorial, we’ll take a deep</w:t>
      </w:r>
      <w:r w:rsidRPr="008F586C">
        <w:rPr>
          <w:sz w:val="32"/>
          <w:szCs w:val="32"/>
        </w:rPr>
        <w:t xml:space="preserve"> dive into the database that the </w:t>
      </w:r>
      <w:hyperlink r:id="rId5">
        <w:r w:rsidRPr="008F586C">
          <w:rPr>
            <w:color w:val="0563C1"/>
            <w:sz w:val="32"/>
            <w:szCs w:val="32"/>
            <w:u w:val="single" w:color="0563C1"/>
          </w:rPr>
          <w:t>Atlantic</w:t>
        </w:r>
      </w:hyperlink>
      <w:hyperlink r:id="rId6">
        <w:r w:rsidRPr="008F586C">
          <w:rPr>
            <w:color w:val="0563C1"/>
            <w:sz w:val="32"/>
            <w:szCs w:val="32"/>
          </w:rPr>
          <w:t xml:space="preserve"> </w:t>
        </w:r>
      </w:hyperlink>
      <w:hyperlink r:id="rId7">
        <w:r w:rsidRPr="008F586C">
          <w:rPr>
            <w:color w:val="0563C1"/>
            <w:sz w:val="32"/>
            <w:szCs w:val="32"/>
            <w:u w:val="single" w:color="0563C1"/>
          </w:rPr>
          <w:t>Canada Opportunities Agency (ACOA)</w:t>
        </w:r>
      </w:hyperlink>
      <w:hyperlink r:id="rId8">
        <w:r w:rsidRPr="008F586C">
          <w:rPr>
            <w:sz w:val="32"/>
            <w:szCs w:val="32"/>
          </w:rPr>
          <w:t xml:space="preserve"> </w:t>
        </w:r>
      </w:hyperlink>
      <w:r w:rsidR="00125273">
        <w:rPr>
          <w:sz w:val="32"/>
          <w:szCs w:val="32"/>
        </w:rPr>
        <w:t>uses to record the money it distributes</w:t>
      </w:r>
      <w:r w:rsidRPr="008F586C">
        <w:rPr>
          <w:sz w:val="32"/>
          <w:szCs w:val="32"/>
        </w:rPr>
        <w:t xml:space="preserve"> to institutions that apply.  </w:t>
      </w:r>
    </w:p>
    <w:p w:rsidR="009C2EB6" w:rsidRPr="008406C4" w:rsidRDefault="00A425FC">
      <w:pPr>
        <w:spacing w:after="201"/>
        <w:ind w:left="-5" w:right="510"/>
        <w:rPr>
          <w:b/>
          <w:sz w:val="32"/>
          <w:szCs w:val="32"/>
        </w:rPr>
      </w:pPr>
      <w:r w:rsidRPr="008406C4">
        <w:rPr>
          <w:b/>
          <w:sz w:val="32"/>
          <w:szCs w:val="32"/>
        </w:rPr>
        <w:t xml:space="preserve">What we will learn: </w:t>
      </w:r>
    </w:p>
    <w:p w:rsidR="00EC00BC" w:rsidRDefault="00EC00BC">
      <w:pPr>
        <w:numPr>
          <w:ilvl w:val="0"/>
          <w:numId w:val="1"/>
        </w:numPr>
        <w:spacing w:after="43"/>
        <w:ind w:right="510" w:hanging="360"/>
        <w:rPr>
          <w:sz w:val="32"/>
          <w:szCs w:val="32"/>
        </w:rPr>
      </w:pPr>
      <w:r>
        <w:rPr>
          <w:sz w:val="32"/>
          <w:szCs w:val="32"/>
        </w:rPr>
        <w:t>How to download tables from an open-data site</w:t>
      </w:r>
      <w:r w:rsidR="00C73CC5">
        <w:rPr>
          <w:sz w:val="32"/>
          <w:szCs w:val="32"/>
        </w:rPr>
        <w:t>;</w:t>
      </w:r>
    </w:p>
    <w:p w:rsidR="009C2EB6" w:rsidRPr="008F586C" w:rsidRDefault="00A425FC">
      <w:pPr>
        <w:numPr>
          <w:ilvl w:val="0"/>
          <w:numId w:val="1"/>
        </w:numPr>
        <w:spacing w:after="43"/>
        <w:ind w:right="510" w:hanging="360"/>
        <w:rPr>
          <w:sz w:val="32"/>
          <w:szCs w:val="32"/>
        </w:rPr>
      </w:pPr>
      <w:r w:rsidRPr="008F586C">
        <w:rPr>
          <w:sz w:val="32"/>
          <w:szCs w:val="32"/>
        </w:rPr>
        <w:t xml:space="preserve">How to prepare for a pivot table; </w:t>
      </w:r>
    </w:p>
    <w:p w:rsidR="009C2EB6" w:rsidRPr="008F586C" w:rsidRDefault="00E027CF">
      <w:pPr>
        <w:numPr>
          <w:ilvl w:val="0"/>
          <w:numId w:val="1"/>
        </w:numPr>
        <w:spacing w:after="41"/>
        <w:ind w:right="510" w:hanging="360"/>
        <w:rPr>
          <w:sz w:val="32"/>
          <w:szCs w:val="32"/>
        </w:rPr>
      </w:pPr>
      <w:r>
        <w:rPr>
          <w:sz w:val="32"/>
          <w:szCs w:val="32"/>
        </w:rPr>
        <w:t xml:space="preserve">How to </w:t>
      </w:r>
      <w:r w:rsidR="007E7922">
        <w:rPr>
          <w:sz w:val="32"/>
          <w:szCs w:val="32"/>
        </w:rPr>
        <w:t xml:space="preserve">create a pivot table </w:t>
      </w:r>
    </w:p>
    <w:p w:rsidR="009C2EB6" w:rsidRPr="008F586C" w:rsidRDefault="00A425FC">
      <w:pPr>
        <w:numPr>
          <w:ilvl w:val="0"/>
          <w:numId w:val="1"/>
        </w:numPr>
        <w:spacing w:after="43"/>
        <w:ind w:right="510" w:hanging="360"/>
        <w:rPr>
          <w:sz w:val="32"/>
          <w:szCs w:val="32"/>
        </w:rPr>
      </w:pPr>
      <w:r w:rsidRPr="008F586C">
        <w:rPr>
          <w:sz w:val="32"/>
          <w:szCs w:val="32"/>
        </w:rPr>
        <w:t>How to</w:t>
      </w:r>
      <w:r w:rsidR="00A9626F">
        <w:rPr>
          <w:sz w:val="32"/>
          <w:szCs w:val="32"/>
        </w:rPr>
        <w:t xml:space="preserve"> SUM, COUNT and</w:t>
      </w:r>
      <w:r w:rsidRPr="008F586C">
        <w:rPr>
          <w:sz w:val="32"/>
          <w:szCs w:val="32"/>
        </w:rPr>
        <w:t xml:space="preserve"> group </w:t>
      </w:r>
      <w:r w:rsidR="00FD47E0">
        <w:rPr>
          <w:sz w:val="32"/>
          <w:szCs w:val="32"/>
        </w:rPr>
        <w:t>by year</w:t>
      </w:r>
    </w:p>
    <w:p w:rsidR="00C73CC5" w:rsidRDefault="00C73CC5">
      <w:pPr>
        <w:numPr>
          <w:ilvl w:val="0"/>
          <w:numId w:val="1"/>
        </w:numPr>
        <w:ind w:right="510" w:hanging="360"/>
        <w:rPr>
          <w:sz w:val="32"/>
          <w:szCs w:val="32"/>
        </w:rPr>
      </w:pPr>
      <w:r>
        <w:rPr>
          <w:sz w:val="32"/>
          <w:szCs w:val="32"/>
        </w:rPr>
        <w:t>How to filter by project length.</w:t>
      </w:r>
    </w:p>
    <w:p w:rsidR="009C2EB6" w:rsidRPr="00C73CC5" w:rsidRDefault="00C73CC5" w:rsidP="00C73CC5">
      <w:pPr>
        <w:ind w:right="510"/>
        <w:rPr>
          <w:b/>
          <w:sz w:val="32"/>
          <w:szCs w:val="32"/>
        </w:rPr>
      </w:pPr>
      <w:r w:rsidRPr="00C73CC5">
        <w:rPr>
          <w:b/>
          <w:sz w:val="32"/>
          <w:szCs w:val="32"/>
        </w:rPr>
        <w:t>Task one: How to download tables from an open-data site</w:t>
      </w:r>
      <w:r w:rsidR="00A425FC" w:rsidRPr="00C73CC5">
        <w:rPr>
          <w:b/>
          <w:sz w:val="32"/>
          <w:szCs w:val="32"/>
        </w:rPr>
        <w:t xml:space="preserve"> </w:t>
      </w:r>
    </w:p>
    <w:p w:rsidR="009C2EB6" w:rsidRPr="008F586C" w:rsidRDefault="004267B7">
      <w:pPr>
        <w:spacing w:after="0"/>
        <w:ind w:left="48" w:right="0" w:firstLine="0"/>
        <w:rPr>
          <w:sz w:val="32"/>
          <w:szCs w:val="32"/>
        </w:rPr>
      </w:pPr>
      <w:r w:rsidRPr="008F586C">
        <w:rPr>
          <w:noProof/>
          <w:sz w:val="32"/>
          <w:szCs w:val="32"/>
        </w:rPr>
        <w:drawing>
          <wp:inline distT="0" distB="0" distL="0" distR="0" wp14:anchorId="5A70E7FA" wp14:editId="4FC0D679">
            <wp:extent cx="6270625" cy="1839595"/>
            <wp:effectExtent l="133350" t="114300" r="130175" b="1606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70625" cy="1839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2EB6" w:rsidRPr="008F586C" w:rsidRDefault="00A425FC">
      <w:pPr>
        <w:spacing w:after="0"/>
        <w:ind w:left="48" w:right="29" w:firstLine="0"/>
        <w:jc w:val="right"/>
        <w:rPr>
          <w:sz w:val="32"/>
          <w:szCs w:val="32"/>
        </w:rPr>
      </w:pPr>
      <w:r w:rsidRPr="008F586C">
        <w:rPr>
          <w:sz w:val="32"/>
          <w:szCs w:val="32"/>
        </w:rPr>
        <w:t xml:space="preserve"> </w:t>
      </w:r>
    </w:p>
    <w:p w:rsidR="009C2EB6" w:rsidRPr="008F586C" w:rsidRDefault="00A425FC">
      <w:pPr>
        <w:spacing w:after="161"/>
        <w:ind w:left="-5" w:right="510"/>
        <w:rPr>
          <w:sz w:val="32"/>
          <w:szCs w:val="32"/>
        </w:rPr>
      </w:pPr>
      <w:r w:rsidRPr="008F586C">
        <w:rPr>
          <w:sz w:val="32"/>
          <w:szCs w:val="32"/>
        </w:rPr>
        <w:lastRenderedPageBreak/>
        <w:t>Dow</w:t>
      </w:r>
      <w:r w:rsidR="00585EE1">
        <w:rPr>
          <w:sz w:val="32"/>
          <w:szCs w:val="32"/>
        </w:rPr>
        <w:t>nload the “Data</w:t>
      </w:r>
      <w:r w:rsidRPr="008F586C">
        <w:rPr>
          <w:sz w:val="32"/>
          <w:szCs w:val="32"/>
        </w:rPr>
        <w:t>set</w:t>
      </w:r>
      <w:r w:rsidR="00585EE1">
        <w:rPr>
          <w:sz w:val="32"/>
          <w:szCs w:val="32"/>
        </w:rPr>
        <w:t>”</w:t>
      </w:r>
      <w:r w:rsidRPr="008F586C">
        <w:rPr>
          <w:sz w:val="32"/>
          <w:szCs w:val="32"/>
        </w:rPr>
        <w:t xml:space="preserve"> from the federal government’s open </w:t>
      </w:r>
      <w:hyperlink r:id="rId10">
        <w:r w:rsidRPr="008F586C">
          <w:rPr>
            <w:color w:val="0563C1"/>
            <w:sz w:val="32"/>
            <w:szCs w:val="32"/>
            <w:u w:val="single" w:color="0563C1"/>
          </w:rPr>
          <w:t>data website</w:t>
        </w:r>
      </w:hyperlink>
      <w:hyperlink r:id="rId11">
        <w:r w:rsidRPr="008F586C">
          <w:rPr>
            <w:sz w:val="32"/>
            <w:szCs w:val="32"/>
          </w:rPr>
          <w:t>,</w:t>
        </w:r>
      </w:hyperlink>
      <w:r w:rsidRPr="008F586C">
        <w:rPr>
          <w:sz w:val="32"/>
          <w:szCs w:val="32"/>
        </w:rPr>
        <w:t xml:space="preserve"> </w:t>
      </w:r>
      <w:r w:rsidR="003A1276">
        <w:rPr>
          <w:sz w:val="32"/>
          <w:szCs w:val="32"/>
        </w:rPr>
        <w:t xml:space="preserve">as well as the </w:t>
      </w:r>
      <w:hyperlink r:id="rId12" w:history="1">
        <w:r w:rsidR="003A1276" w:rsidRPr="00544BFD">
          <w:rPr>
            <w:rStyle w:val="Hyperlink"/>
            <w:sz w:val="32"/>
            <w:szCs w:val="32"/>
          </w:rPr>
          <w:t>data dictionary</w:t>
        </w:r>
      </w:hyperlink>
      <w:r w:rsidR="003A1276">
        <w:rPr>
          <w:sz w:val="32"/>
          <w:szCs w:val="32"/>
        </w:rPr>
        <w:t xml:space="preserve"> that </w:t>
      </w:r>
      <w:r w:rsidRPr="008F586C">
        <w:rPr>
          <w:sz w:val="32"/>
          <w:szCs w:val="32"/>
        </w:rPr>
        <w:t xml:space="preserve">explains </w:t>
      </w:r>
      <w:r w:rsidR="003A1276">
        <w:rPr>
          <w:sz w:val="32"/>
          <w:szCs w:val="32"/>
        </w:rPr>
        <w:t xml:space="preserve">the </w:t>
      </w:r>
      <w:r w:rsidRPr="008F586C">
        <w:rPr>
          <w:sz w:val="32"/>
          <w:szCs w:val="32"/>
        </w:rPr>
        <w:t>dataset</w:t>
      </w:r>
      <w:r w:rsidR="003A1276">
        <w:rPr>
          <w:sz w:val="32"/>
          <w:szCs w:val="32"/>
        </w:rPr>
        <w:t>’s contents</w:t>
      </w:r>
      <w:r w:rsidRPr="008F586C">
        <w:rPr>
          <w:sz w:val="32"/>
          <w:szCs w:val="32"/>
        </w:rPr>
        <w:t xml:space="preserve">.  </w:t>
      </w:r>
    </w:p>
    <w:p w:rsidR="00C208FE" w:rsidRPr="008F586C" w:rsidRDefault="00C208FE">
      <w:pPr>
        <w:spacing w:after="161"/>
        <w:ind w:left="-5" w:right="510"/>
        <w:rPr>
          <w:sz w:val="32"/>
          <w:szCs w:val="32"/>
        </w:rPr>
      </w:pPr>
      <w:r w:rsidRPr="008F586C">
        <w:rPr>
          <w:sz w:val="32"/>
          <w:szCs w:val="32"/>
        </w:rPr>
        <w:t xml:space="preserve">Before we download, let’s understand what we’ve looking at. </w:t>
      </w:r>
    </w:p>
    <w:p w:rsidR="00C208FE" w:rsidRPr="008F586C" w:rsidRDefault="0088151F">
      <w:pPr>
        <w:spacing w:after="161"/>
        <w:ind w:left="-5" w:right="510"/>
        <w:rPr>
          <w:sz w:val="32"/>
          <w:szCs w:val="32"/>
        </w:rPr>
      </w:pPr>
      <w:r w:rsidRPr="008F586C">
        <w:rPr>
          <w:noProof/>
          <w:sz w:val="32"/>
          <w:szCs w:val="32"/>
        </w:rPr>
        <mc:AlternateContent>
          <mc:Choice Requires="wps">
            <w:drawing>
              <wp:anchor distT="0" distB="0" distL="114300" distR="114300" simplePos="0" relativeHeight="251659264" behindDoc="0" locked="0" layoutInCell="1" allowOverlap="1">
                <wp:simplePos x="0" y="0"/>
                <wp:positionH relativeFrom="column">
                  <wp:posOffset>5067300</wp:posOffset>
                </wp:positionH>
                <wp:positionV relativeFrom="paragraph">
                  <wp:posOffset>2740025</wp:posOffset>
                </wp:positionV>
                <wp:extent cx="1120140" cy="312420"/>
                <wp:effectExtent l="0" t="0" r="22860" b="11430"/>
                <wp:wrapNone/>
                <wp:docPr id="3" name="Rectangle 3"/>
                <wp:cNvGraphicFramePr/>
                <a:graphic xmlns:a="http://schemas.openxmlformats.org/drawingml/2006/main">
                  <a:graphicData uri="http://schemas.microsoft.com/office/word/2010/wordprocessingShape">
                    <wps:wsp>
                      <wps:cNvSpPr/>
                      <wps:spPr>
                        <a:xfrm>
                          <a:off x="0" y="0"/>
                          <a:ext cx="1120140" cy="312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A4835" id="Rectangle 3" o:spid="_x0000_s1026" style="position:absolute;margin-left:399pt;margin-top:215.75pt;width:88.2pt;height:2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" filled="f" strokecolor="red" strokeweight="1pt"/>
            </w:pict>
          </mc:Fallback>
        </mc:AlternateContent>
      </w:r>
      <w:r w:rsidR="005C12C9" w:rsidRPr="008F586C">
        <w:rPr>
          <w:noProof/>
          <w:sz w:val="32"/>
          <w:szCs w:val="32"/>
        </w:rPr>
        <w:drawing>
          <wp:inline distT="0" distB="0" distL="0" distR="0" wp14:anchorId="257006E8" wp14:editId="2FF385B5">
            <wp:extent cx="6270625" cy="3702685"/>
            <wp:effectExtent l="133350" t="114300" r="130175" b="1644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70625" cy="3702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12C9" w:rsidRPr="008F586C" w:rsidRDefault="005C12C9">
      <w:pPr>
        <w:spacing w:after="161"/>
        <w:ind w:left="-5" w:right="510"/>
        <w:rPr>
          <w:sz w:val="32"/>
          <w:szCs w:val="32"/>
        </w:rPr>
      </w:pPr>
      <w:r w:rsidRPr="008F586C">
        <w:rPr>
          <w:sz w:val="32"/>
          <w:szCs w:val="32"/>
        </w:rPr>
        <w:t xml:space="preserve">The information under the title “ACOA Project Information”  </w:t>
      </w:r>
      <w:r w:rsidR="00E26A64">
        <w:rPr>
          <w:sz w:val="32"/>
          <w:szCs w:val="32"/>
        </w:rPr>
        <w:t>provides the bare-</w:t>
      </w:r>
      <w:r w:rsidRPr="008F586C">
        <w:rPr>
          <w:sz w:val="32"/>
          <w:szCs w:val="32"/>
        </w:rPr>
        <w:t xml:space="preserve">bone details </w:t>
      </w:r>
      <w:r w:rsidR="008D014E">
        <w:rPr>
          <w:sz w:val="32"/>
          <w:szCs w:val="32"/>
        </w:rPr>
        <w:t xml:space="preserve">of the </w:t>
      </w:r>
      <w:r w:rsidRPr="008F586C">
        <w:rPr>
          <w:sz w:val="32"/>
          <w:szCs w:val="32"/>
        </w:rPr>
        <w:t xml:space="preserve">table </w:t>
      </w:r>
      <w:r w:rsidR="008D014E">
        <w:rPr>
          <w:sz w:val="32"/>
          <w:szCs w:val="32"/>
        </w:rPr>
        <w:t xml:space="preserve">that </w:t>
      </w:r>
      <w:r w:rsidRPr="008F586C">
        <w:rPr>
          <w:sz w:val="32"/>
          <w:szCs w:val="32"/>
        </w:rPr>
        <w:t>you’re about to download. Before working with any dataset, it’s important to know as much about the institution, organization or agency that maintains it, which is usually that body’s home page.</w:t>
      </w:r>
    </w:p>
    <w:p w:rsidR="0088151F" w:rsidRPr="008F586C" w:rsidRDefault="0088151F">
      <w:pPr>
        <w:spacing w:after="161"/>
        <w:ind w:left="-5" w:right="510"/>
        <w:rPr>
          <w:sz w:val="32"/>
          <w:szCs w:val="32"/>
        </w:rPr>
      </w:pPr>
      <w:r w:rsidRPr="008F586C">
        <w:rPr>
          <w:sz w:val="32"/>
          <w:szCs w:val="32"/>
        </w:rPr>
        <w:t xml:space="preserve">Next, check out the menus to the right, which </w:t>
      </w:r>
      <w:r w:rsidR="00E26A64">
        <w:rPr>
          <w:sz w:val="32"/>
          <w:szCs w:val="32"/>
        </w:rPr>
        <w:t>tell us more</w:t>
      </w:r>
      <w:r w:rsidRPr="008F586C">
        <w:rPr>
          <w:sz w:val="32"/>
          <w:szCs w:val="32"/>
        </w:rPr>
        <w:t xml:space="preserve"> about the data. Among other things, the “Additional Information” section </w:t>
      </w:r>
      <w:r w:rsidR="00636BB3">
        <w:rPr>
          <w:sz w:val="32"/>
          <w:szCs w:val="32"/>
        </w:rPr>
        <w:t>indicates</w:t>
      </w:r>
      <w:r w:rsidRPr="008F586C">
        <w:rPr>
          <w:sz w:val="32"/>
          <w:szCs w:val="32"/>
        </w:rPr>
        <w:t xml:space="preserve"> how fr</w:t>
      </w:r>
      <w:r w:rsidR="00636BB3">
        <w:rPr>
          <w:sz w:val="32"/>
          <w:szCs w:val="32"/>
        </w:rPr>
        <w:t>equently the dataset is updated;</w:t>
      </w:r>
      <w:r w:rsidRPr="008F586C">
        <w:rPr>
          <w:sz w:val="32"/>
          <w:szCs w:val="32"/>
        </w:rPr>
        <w:t xml:space="preserve"> in this case, daily.</w:t>
      </w:r>
      <w:r w:rsidR="00454C6E">
        <w:rPr>
          <w:sz w:val="32"/>
          <w:szCs w:val="32"/>
        </w:rPr>
        <w:t xml:space="preserve"> This means that your table should</w:t>
      </w:r>
      <w:r w:rsidRPr="008F586C">
        <w:rPr>
          <w:sz w:val="32"/>
          <w:szCs w:val="32"/>
        </w:rPr>
        <w:t xml:space="preserve"> </w:t>
      </w:r>
      <w:r w:rsidR="00454C6E">
        <w:rPr>
          <w:sz w:val="32"/>
          <w:szCs w:val="32"/>
        </w:rPr>
        <w:t>contain</w:t>
      </w:r>
      <w:r w:rsidRPr="008F586C">
        <w:rPr>
          <w:sz w:val="32"/>
          <w:szCs w:val="32"/>
        </w:rPr>
        <w:t xml:space="preserve"> </w:t>
      </w:r>
      <w:r w:rsidR="00636BB3">
        <w:rPr>
          <w:sz w:val="32"/>
          <w:szCs w:val="32"/>
        </w:rPr>
        <w:t>MORE</w:t>
      </w:r>
      <w:r w:rsidRPr="008F586C">
        <w:rPr>
          <w:sz w:val="32"/>
          <w:szCs w:val="32"/>
        </w:rPr>
        <w:t xml:space="preserve"> records when compared to the data featured in </w:t>
      </w:r>
      <w:r w:rsidR="00636BB3">
        <w:rPr>
          <w:sz w:val="32"/>
          <w:szCs w:val="32"/>
        </w:rPr>
        <w:t xml:space="preserve">THIS </w:t>
      </w:r>
      <w:r w:rsidRPr="008F586C">
        <w:rPr>
          <w:sz w:val="32"/>
          <w:szCs w:val="32"/>
        </w:rPr>
        <w:t xml:space="preserve">tutorial. </w:t>
      </w:r>
    </w:p>
    <w:p w:rsidR="005C12C9" w:rsidRPr="008F586C" w:rsidRDefault="005C12C9">
      <w:pPr>
        <w:spacing w:after="161"/>
        <w:ind w:left="-5" w:right="510"/>
        <w:rPr>
          <w:sz w:val="32"/>
          <w:szCs w:val="32"/>
        </w:rPr>
      </w:pPr>
      <w:r w:rsidRPr="008F586C">
        <w:rPr>
          <w:sz w:val="32"/>
          <w:szCs w:val="32"/>
        </w:rPr>
        <w:lastRenderedPageBreak/>
        <w:t>Under the “Resources” section, you’ll find the “</w:t>
      </w:r>
      <w:hyperlink r:id="rId14" w:history="1">
        <w:r w:rsidRPr="00A425FC">
          <w:rPr>
            <w:rStyle w:val="Hyperlink"/>
            <w:sz w:val="32"/>
            <w:szCs w:val="32"/>
          </w:rPr>
          <w:t>Data Dictionary</w:t>
        </w:r>
      </w:hyperlink>
      <w:r w:rsidRPr="008F586C">
        <w:rPr>
          <w:sz w:val="32"/>
          <w:szCs w:val="32"/>
        </w:rPr>
        <w:t>”</w:t>
      </w:r>
      <w:r w:rsidR="00B92040">
        <w:rPr>
          <w:sz w:val="32"/>
          <w:szCs w:val="32"/>
        </w:rPr>
        <w:t xml:space="preserve"> (also</w:t>
      </w:r>
      <w:r w:rsidRPr="008F586C">
        <w:rPr>
          <w:sz w:val="32"/>
          <w:szCs w:val="32"/>
        </w:rPr>
        <w:t xml:space="preserve"> called a “Readme” file</w:t>
      </w:r>
      <w:r w:rsidR="001D70D2">
        <w:rPr>
          <w:sz w:val="32"/>
          <w:szCs w:val="32"/>
        </w:rPr>
        <w:t xml:space="preserve"> in other open-data sites</w:t>
      </w:r>
      <w:r w:rsidRPr="008F586C">
        <w:rPr>
          <w:sz w:val="32"/>
          <w:szCs w:val="32"/>
        </w:rPr>
        <w:t>) that explains what’s in the table. Be sure to click the “Access” tab to save this file, which is in text format</w:t>
      </w:r>
      <w:r w:rsidR="00D9358E">
        <w:rPr>
          <w:sz w:val="32"/>
          <w:szCs w:val="32"/>
        </w:rPr>
        <w:t xml:space="preserve"> &lt;TXT&gt;</w:t>
      </w:r>
      <w:r w:rsidRPr="008F586C">
        <w:rPr>
          <w:sz w:val="32"/>
          <w:szCs w:val="32"/>
        </w:rPr>
        <w:t xml:space="preserve">. </w:t>
      </w:r>
    </w:p>
    <w:p w:rsidR="001926D5" w:rsidRPr="008F586C" w:rsidRDefault="001926D5">
      <w:pPr>
        <w:spacing w:after="161"/>
        <w:ind w:left="-5" w:right="510"/>
        <w:rPr>
          <w:sz w:val="32"/>
          <w:szCs w:val="32"/>
        </w:rPr>
      </w:pPr>
      <w:r w:rsidRPr="008F586C">
        <w:rPr>
          <w:sz w:val="32"/>
          <w:szCs w:val="32"/>
        </w:rPr>
        <w:t>To review the checklis</w:t>
      </w:r>
      <w:r w:rsidR="00BA2292">
        <w:rPr>
          <w:sz w:val="32"/>
          <w:szCs w:val="32"/>
        </w:rPr>
        <w:t>t of questions you should asking yourself</w:t>
      </w:r>
      <w:r w:rsidRPr="008F586C">
        <w:rPr>
          <w:sz w:val="32"/>
          <w:szCs w:val="32"/>
        </w:rPr>
        <w:t xml:space="preserve"> before</w:t>
      </w:r>
      <w:r w:rsidR="00D17C89">
        <w:rPr>
          <w:sz w:val="32"/>
          <w:szCs w:val="32"/>
        </w:rPr>
        <w:t xml:space="preserve"> downloading </w:t>
      </w:r>
      <w:r w:rsidR="00BA2292">
        <w:rPr>
          <w:sz w:val="32"/>
          <w:szCs w:val="32"/>
        </w:rPr>
        <w:t>any dataset</w:t>
      </w:r>
      <w:r w:rsidR="00D17C89">
        <w:rPr>
          <w:sz w:val="32"/>
          <w:szCs w:val="32"/>
        </w:rPr>
        <w:t xml:space="preserve"> from open-</w:t>
      </w:r>
      <w:r w:rsidRPr="008F586C">
        <w:rPr>
          <w:sz w:val="32"/>
          <w:szCs w:val="32"/>
        </w:rPr>
        <w:t xml:space="preserve">data websites, please review pages 28 to 30 of The Data Journalist. </w:t>
      </w:r>
    </w:p>
    <w:p w:rsidR="009C2EB6" w:rsidRPr="008F586C" w:rsidRDefault="00D17C89">
      <w:pPr>
        <w:ind w:left="-5" w:right="510"/>
        <w:rPr>
          <w:sz w:val="32"/>
          <w:szCs w:val="32"/>
        </w:rPr>
      </w:pPr>
      <w:r>
        <w:rPr>
          <w:sz w:val="32"/>
          <w:szCs w:val="32"/>
        </w:rPr>
        <w:t>The ACOA</w:t>
      </w:r>
      <w:r w:rsidR="00A425FC" w:rsidRPr="008F586C">
        <w:rPr>
          <w:sz w:val="32"/>
          <w:szCs w:val="32"/>
        </w:rPr>
        <w:t xml:space="preserve"> dataset</w:t>
      </w:r>
      <w:r w:rsidR="00056CB5" w:rsidRPr="008F586C">
        <w:rPr>
          <w:sz w:val="32"/>
          <w:szCs w:val="32"/>
        </w:rPr>
        <w:t>, which is updated daily,</w:t>
      </w:r>
      <w:r w:rsidR="00A425FC" w:rsidRPr="008F586C">
        <w:rPr>
          <w:sz w:val="32"/>
          <w:szCs w:val="32"/>
        </w:rPr>
        <w:t xml:space="preserve"> is rich with possibilities, allowing journalists to quickly discover who is receiving the most lucr</w:t>
      </w:r>
      <w:r>
        <w:rPr>
          <w:sz w:val="32"/>
          <w:szCs w:val="32"/>
        </w:rPr>
        <w:t xml:space="preserve">ative federal </w:t>
      </w:r>
      <w:r w:rsidR="00F03533" w:rsidRPr="008F586C">
        <w:rPr>
          <w:sz w:val="32"/>
          <w:szCs w:val="32"/>
        </w:rPr>
        <w:t>grants, how long it has</w:t>
      </w:r>
      <w:r w:rsidR="00A425FC" w:rsidRPr="008F586C">
        <w:rPr>
          <w:sz w:val="32"/>
          <w:szCs w:val="32"/>
        </w:rPr>
        <w:t xml:space="preserve"> taking them to </w:t>
      </w:r>
      <w:r w:rsidR="00F03533" w:rsidRPr="008F586C">
        <w:rPr>
          <w:sz w:val="32"/>
          <w:szCs w:val="32"/>
        </w:rPr>
        <w:t>repay</w:t>
      </w:r>
      <w:r w:rsidR="00A425FC" w:rsidRPr="008F586C">
        <w:rPr>
          <w:sz w:val="32"/>
          <w:szCs w:val="32"/>
        </w:rPr>
        <w:t xml:space="preserve"> the money, and whether the agency’s total spending is decreasing or increasing</w:t>
      </w:r>
      <w:r w:rsidR="002C5644">
        <w:rPr>
          <w:sz w:val="32"/>
          <w:szCs w:val="32"/>
        </w:rPr>
        <w:t xml:space="preserve"> year over year</w:t>
      </w:r>
      <w:r w:rsidR="00A425FC" w:rsidRPr="008F586C">
        <w:rPr>
          <w:sz w:val="32"/>
          <w:szCs w:val="32"/>
        </w:rPr>
        <w:t xml:space="preserve">.  </w:t>
      </w:r>
    </w:p>
    <w:p w:rsidR="009C2EB6" w:rsidRPr="008F586C" w:rsidRDefault="00A425FC">
      <w:pPr>
        <w:ind w:left="-5" w:right="510"/>
        <w:rPr>
          <w:sz w:val="32"/>
          <w:szCs w:val="32"/>
        </w:rPr>
      </w:pPr>
      <w:r w:rsidRPr="008F586C">
        <w:rPr>
          <w:sz w:val="32"/>
          <w:szCs w:val="32"/>
        </w:rPr>
        <w:t xml:space="preserve">This dataset is also a typical example of one that is ideal for a pivot table; that is, every row contains the same information, which </w:t>
      </w:r>
      <w:r w:rsidR="00E0296A">
        <w:rPr>
          <w:sz w:val="32"/>
          <w:szCs w:val="32"/>
        </w:rPr>
        <w:t xml:space="preserve">then </w:t>
      </w:r>
      <w:r w:rsidRPr="008F586C">
        <w:rPr>
          <w:sz w:val="32"/>
          <w:szCs w:val="32"/>
        </w:rPr>
        <w:t xml:space="preserve">allows the pivot table to group on each value.  </w:t>
      </w:r>
    </w:p>
    <w:p w:rsidR="009C2EB6" w:rsidRPr="008F586C" w:rsidRDefault="00A425FC">
      <w:pPr>
        <w:ind w:left="-5" w:right="510"/>
        <w:rPr>
          <w:sz w:val="32"/>
          <w:szCs w:val="32"/>
        </w:rPr>
      </w:pPr>
      <w:r w:rsidRPr="008F586C">
        <w:rPr>
          <w:sz w:val="32"/>
          <w:szCs w:val="32"/>
        </w:rPr>
        <w:t xml:space="preserve">Still, there are a few things we should routinely do when preparing the data to be analyzed in a pivot table.  </w:t>
      </w:r>
    </w:p>
    <w:p w:rsidR="009C2EB6" w:rsidRPr="008F586C" w:rsidRDefault="00A425FC">
      <w:pPr>
        <w:ind w:left="-5" w:right="510"/>
        <w:rPr>
          <w:sz w:val="32"/>
          <w:szCs w:val="32"/>
        </w:rPr>
      </w:pPr>
      <w:r w:rsidRPr="008F586C">
        <w:rPr>
          <w:sz w:val="32"/>
          <w:szCs w:val="32"/>
        </w:rPr>
        <w:t xml:space="preserve">Let’s begin with the dates. We should determine which date field is the most important, and pull </w:t>
      </w:r>
      <w:r w:rsidR="00407C04" w:rsidRPr="008F586C">
        <w:rPr>
          <w:sz w:val="32"/>
          <w:szCs w:val="32"/>
        </w:rPr>
        <w:t xml:space="preserve">or </w:t>
      </w:r>
      <w:r w:rsidRPr="008F586C">
        <w:rPr>
          <w:sz w:val="32"/>
          <w:szCs w:val="32"/>
        </w:rPr>
        <w:t xml:space="preserve">parse it into the component parts: year, month and day.  </w:t>
      </w:r>
    </w:p>
    <w:p w:rsidR="00647864" w:rsidRPr="008F586C" w:rsidRDefault="0086118B" w:rsidP="00647864">
      <w:pPr>
        <w:pStyle w:val="Heading1"/>
        <w:spacing w:after="0"/>
        <w:ind w:left="-5"/>
        <w:rPr>
          <w:sz w:val="32"/>
          <w:szCs w:val="32"/>
        </w:rPr>
      </w:pPr>
      <w:r>
        <w:rPr>
          <w:sz w:val="32"/>
          <w:szCs w:val="32"/>
        </w:rPr>
        <w:t>Task two</w:t>
      </w:r>
      <w:r w:rsidR="00647864" w:rsidRPr="008F586C">
        <w:rPr>
          <w:sz w:val="32"/>
          <w:szCs w:val="32"/>
        </w:rPr>
        <w:t xml:space="preserve">: </w:t>
      </w:r>
      <w:r w:rsidRPr="008F586C">
        <w:rPr>
          <w:sz w:val="32"/>
          <w:szCs w:val="32"/>
        </w:rPr>
        <w:t>How to prepare for a pivot table</w:t>
      </w:r>
    </w:p>
    <w:p w:rsidR="009C2EB6" w:rsidRPr="008F586C" w:rsidRDefault="00A425FC">
      <w:pPr>
        <w:ind w:left="-5" w:right="510"/>
        <w:rPr>
          <w:b/>
          <w:sz w:val="32"/>
          <w:szCs w:val="32"/>
        </w:rPr>
      </w:pPr>
      <w:r w:rsidRPr="008F586C">
        <w:rPr>
          <w:b/>
          <w:sz w:val="32"/>
          <w:szCs w:val="32"/>
        </w:rPr>
        <w:br w:type="page"/>
      </w:r>
    </w:p>
    <w:p w:rsidR="00E767D4" w:rsidRPr="008F586C" w:rsidRDefault="00E767D4">
      <w:pPr>
        <w:spacing w:after="1"/>
        <w:ind w:left="-5" w:right="510"/>
        <w:rPr>
          <w:sz w:val="32"/>
          <w:szCs w:val="32"/>
        </w:rPr>
      </w:pPr>
      <w:r w:rsidRPr="008F586C">
        <w:rPr>
          <w:sz w:val="32"/>
          <w:szCs w:val="32"/>
        </w:rPr>
        <w:lastRenderedPageBreak/>
        <w:t>Once you’ve downloaded the table, which is in csv format, open it, copy the website’</w:t>
      </w:r>
      <w:r w:rsidR="00A16DD4" w:rsidRPr="008F586C">
        <w:rPr>
          <w:sz w:val="32"/>
          <w:szCs w:val="32"/>
        </w:rPr>
        <w:t xml:space="preserve">s URL </w:t>
      </w:r>
      <w:r w:rsidRPr="008F586C">
        <w:rPr>
          <w:sz w:val="32"/>
          <w:szCs w:val="32"/>
        </w:rPr>
        <w:t xml:space="preserve">and paste it into the first available cell in the first row, which in this case is </w:t>
      </w:r>
      <w:r w:rsidR="00E56329" w:rsidRPr="008F586C">
        <w:rPr>
          <w:sz w:val="32"/>
          <w:szCs w:val="32"/>
        </w:rPr>
        <w:t xml:space="preserve">R1. </w:t>
      </w:r>
    </w:p>
    <w:p w:rsidR="00E56329" w:rsidRPr="008F586C" w:rsidRDefault="00E56329">
      <w:pPr>
        <w:spacing w:after="1"/>
        <w:ind w:left="-5" w:right="510"/>
        <w:rPr>
          <w:sz w:val="32"/>
          <w:szCs w:val="32"/>
        </w:rPr>
      </w:pPr>
    </w:p>
    <w:p w:rsidR="00CD78D6" w:rsidRDefault="00CD78D6">
      <w:pPr>
        <w:spacing w:after="1"/>
        <w:ind w:left="-5" w:right="510"/>
        <w:rPr>
          <w:sz w:val="32"/>
          <w:szCs w:val="32"/>
        </w:rPr>
      </w:pPr>
      <w:r>
        <w:rPr>
          <w:sz w:val="32"/>
          <w:szCs w:val="32"/>
        </w:rPr>
        <w:t>S</w:t>
      </w:r>
      <w:r w:rsidR="00E56329" w:rsidRPr="008F586C">
        <w:rPr>
          <w:sz w:val="32"/>
          <w:szCs w:val="32"/>
        </w:rPr>
        <w:t>ave the csv file as an Excel table</w:t>
      </w:r>
      <w:r>
        <w:rPr>
          <w:sz w:val="32"/>
          <w:szCs w:val="32"/>
        </w:rPr>
        <w:t>.</w:t>
      </w:r>
    </w:p>
    <w:p w:rsidR="00CD78D6" w:rsidRDefault="00CD78D6">
      <w:pPr>
        <w:spacing w:after="1"/>
        <w:ind w:left="-5" w:right="510"/>
        <w:rPr>
          <w:sz w:val="32"/>
          <w:szCs w:val="32"/>
        </w:rPr>
      </w:pPr>
    </w:p>
    <w:p w:rsidR="00CD78D6" w:rsidRDefault="00CD78D6">
      <w:pPr>
        <w:spacing w:after="1"/>
        <w:ind w:left="-5" w:right="510"/>
        <w:rPr>
          <w:sz w:val="32"/>
          <w:szCs w:val="32"/>
        </w:rPr>
      </w:pPr>
      <w:r>
        <w:rPr>
          <w:sz w:val="32"/>
          <w:szCs w:val="32"/>
        </w:rPr>
        <w:t>The csv file is now your backup.</w:t>
      </w:r>
    </w:p>
    <w:p w:rsidR="00CD78D6" w:rsidRDefault="00CD78D6">
      <w:pPr>
        <w:spacing w:after="1"/>
        <w:ind w:left="-5" w:right="510"/>
        <w:rPr>
          <w:sz w:val="32"/>
          <w:szCs w:val="32"/>
        </w:rPr>
      </w:pPr>
    </w:p>
    <w:p w:rsidR="00E767D4" w:rsidRDefault="00CD78D6">
      <w:pPr>
        <w:spacing w:after="1"/>
        <w:ind w:left="-5" w:right="510"/>
        <w:rPr>
          <w:sz w:val="32"/>
          <w:szCs w:val="32"/>
        </w:rPr>
      </w:pPr>
      <w:r>
        <w:rPr>
          <w:sz w:val="32"/>
          <w:szCs w:val="32"/>
        </w:rPr>
        <w:t>Work with the Excel file</w:t>
      </w:r>
      <w:r w:rsidR="00E56329" w:rsidRPr="008F586C">
        <w:rPr>
          <w:sz w:val="32"/>
          <w:szCs w:val="32"/>
        </w:rPr>
        <w:t xml:space="preserve">, which </w:t>
      </w:r>
      <w:r w:rsidR="002824B1">
        <w:rPr>
          <w:sz w:val="32"/>
          <w:szCs w:val="32"/>
        </w:rPr>
        <w:t xml:space="preserve">unlike csv files, accommodates </w:t>
      </w:r>
      <w:r w:rsidR="00E56329" w:rsidRPr="008F586C">
        <w:rPr>
          <w:sz w:val="32"/>
          <w:szCs w:val="32"/>
        </w:rPr>
        <w:t xml:space="preserve">multiple worksheets. </w:t>
      </w:r>
    </w:p>
    <w:p w:rsidR="002C36A2" w:rsidRPr="008F586C" w:rsidRDefault="002C36A2">
      <w:pPr>
        <w:spacing w:after="1"/>
        <w:ind w:left="-5" w:right="510"/>
        <w:rPr>
          <w:sz w:val="32"/>
          <w:szCs w:val="32"/>
        </w:rPr>
      </w:pPr>
    </w:p>
    <w:p w:rsidR="009C2EB6" w:rsidRPr="008F586C" w:rsidRDefault="00A425FC">
      <w:pPr>
        <w:spacing w:after="1"/>
        <w:ind w:left="-5" w:right="510"/>
        <w:rPr>
          <w:sz w:val="32"/>
          <w:szCs w:val="32"/>
        </w:rPr>
      </w:pPr>
      <w:r w:rsidRPr="008F586C">
        <w:rPr>
          <w:sz w:val="32"/>
          <w:szCs w:val="32"/>
        </w:rPr>
        <w:t xml:space="preserve">The last three columns are the dates. </w:t>
      </w:r>
    </w:p>
    <w:p w:rsidR="003C4273" w:rsidRPr="008F586C" w:rsidRDefault="003C4273">
      <w:pPr>
        <w:spacing w:after="1"/>
        <w:ind w:left="-5" w:right="510"/>
        <w:rPr>
          <w:sz w:val="32"/>
          <w:szCs w:val="32"/>
        </w:rPr>
      </w:pPr>
    </w:p>
    <w:p w:rsidR="003C4273" w:rsidRPr="008F586C" w:rsidRDefault="003C4273">
      <w:pPr>
        <w:spacing w:after="1"/>
        <w:ind w:left="-5" w:right="510"/>
        <w:rPr>
          <w:sz w:val="32"/>
          <w:szCs w:val="32"/>
        </w:rPr>
      </w:pPr>
      <w:r w:rsidRPr="008F586C">
        <w:rPr>
          <w:sz w:val="32"/>
          <w:szCs w:val="32"/>
        </w:rPr>
        <w:t>Sort column O, “Public Access Date”, in descending order to determine</w:t>
      </w:r>
      <w:r w:rsidR="004E1DC5">
        <w:rPr>
          <w:sz w:val="32"/>
          <w:szCs w:val="32"/>
        </w:rPr>
        <w:t xml:space="preserve"> the most recent entry</w:t>
      </w:r>
      <w:r w:rsidRPr="008F586C">
        <w:rPr>
          <w:sz w:val="32"/>
          <w:szCs w:val="32"/>
        </w:rPr>
        <w:t xml:space="preserve">. </w:t>
      </w:r>
    </w:p>
    <w:p w:rsidR="009C2EB6" w:rsidRPr="008F586C" w:rsidRDefault="00635392">
      <w:pPr>
        <w:spacing w:after="0"/>
        <w:ind w:left="48" w:right="0" w:firstLine="0"/>
        <w:rPr>
          <w:sz w:val="32"/>
          <w:szCs w:val="32"/>
        </w:rPr>
      </w:pPr>
      <w:r w:rsidRPr="008F586C">
        <w:rPr>
          <w:noProof/>
          <w:sz w:val="32"/>
          <w:szCs w:val="32"/>
        </w:rPr>
        <w:lastRenderedPageBreak/>
        <w:drawing>
          <wp:inline distT="0" distB="0" distL="0" distR="0" wp14:anchorId="0955FAB3" wp14:editId="3551FDE3">
            <wp:extent cx="6270625" cy="4806950"/>
            <wp:effectExtent l="133350" t="114300" r="130175" b="165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70625" cy="4806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2EB6" w:rsidRPr="008F586C" w:rsidRDefault="00A425FC">
      <w:pPr>
        <w:spacing w:after="79"/>
        <w:ind w:left="48" w:right="29" w:firstLine="0"/>
        <w:jc w:val="right"/>
        <w:rPr>
          <w:sz w:val="32"/>
          <w:szCs w:val="32"/>
        </w:rPr>
      </w:pPr>
      <w:r w:rsidRPr="008F586C">
        <w:rPr>
          <w:sz w:val="32"/>
          <w:szCs w:val="32"/>
        </w:rPr>
        <w:t xml:space="preserve"> </w:t>
      </w:r>
    </w:p>
    <w:p w:rsidR="009C2EB6" w:rsidRPr="008F586C" w:rsidRDefault="00A425FC">
      <w:pPr>
        <w:spacing w:after="3"/>
        <w:ind w:left="-5" w:right="510"/>
        <w:rPr>
          <w:sz w:val="32"/>
          <w:szCs w:val="32"/>
        </w:rPr>
      </w:pPr>
      <w:r w:rsidRPr="008F586C">
        <w:rPr>
          <w:sz w:val="32"/>
          <w:szCs w:val="32"/>
        </w:rPr>
        <w:t xml:space="preserve">According to the data dictionary that we downloaded at the beginning of this task, the Public Access Date is “usually 60 days following client acceptance of written offer.” The Estimated Commencement Date, is the “date the project is expected to begin.” And the Estimated Completion Date is “the date the project is expected to be completed.” </w:t>
      </w:r>
    </w:p>
    <w:p w:rsidR="005510CA" w:rsidRPr="008F586C" w:rsidRDefault="005510CA">
      <w:pPr>
        <w:spacing w:after="3"/>
        <w:ind w:left="-5" w:right="510"/>
        <w:rPr>
          <w:sz w:val="32"/>
          <w:szCs w:val="32"/>
        </w:rPr>
      </w:pPr>
    </w:p>
    <w:p w:rsidR="009C2EB6" w:rsidRPr="008F586C" w:rsidRDefault="00181053">
      <w:pPr>
        <w:spacing w:after="3"/>
        <w:ind w:left="-5" w:right="510"/>
        <w:rPr>
          <w:sz w:val="32"/>
          <w:szCs w:val="32"/>
        </w:rPr>
      </w:pPr>
      <w:r>
        <w:rPr>
          <w:sz w:val="32"/>
          <w:szCs w:val="32"/>
        </w:rPr>
        <w:t>C</w:t>
      </w:r>
      <w:r w:rsidR="00A425FC" w:rsidRPr="008F586C">
        <w:rPr>
          <w:sz w:val="32"/>
          <w:szCs w:val="32"/>
        </w:rPr>
        <w:t xml:space="preserve">hose the </w:t>
      </w:r>
      <w:r w:rsidR="0088637E">
        <w:rPr>
          <w:sz w:val="32"/>
          <w:szCs w:val="32"/>
        </w:rPr>
        <w:t>“</w:t>
      </w:r>
      <w:r w:rsidR="00A425FC" w:rsidRPr="008F586C">
        <w:rPr>
          <w:sz w:val="32"/>
          <w:szCs w:val="32"/>
        </w:rPr>
        <w:t>Public Access Date</w:t>
      </w:r>
      <w:r w:rsidR="0088637E">
        <w:rPr>
          <w:sz w:val="32"/>
          <w:szCs w:val="32"/>
        </w:rPr>
        <w:t>”</w:t>
      </w:r>
      <w:r w:rsidR="00A425FC" w:rsidRPr="008F586C">
        <w:rPr>
          <w:sz w:val="32"/>
          <w:szCs w:val="32"/>
        </w:rPr>
        <w:t>. Create three columns to the right</w:t>
      </w:r>
      <w:r w:rsidR="00894F32" w:rsidRPr="008F586C">
        <w:rPr>
          <w:sz w:val="32"/>
          <w:szCs w:val="32"/>
        </w:rPr>
        <w:t>:</w:t>
      </w:r>
      <w:r w:rsidR="00A425FC" w:rsidRPr="008F586C">
        <w:rPr>
          <w:sz w:val="32"/>
          <w:szCs w:val="32"/>
        </w:rPr>
        <w:t xml:space="preserve"> year, month, day. </w:t>
      </w:r>
    </w:p>
    <w:p w:rsidR="009C2EB6" w:rsidRPr="008F586C" w:rsidRDefault="00635392">
      <w:pPr>
        <w:spacing w:after="81"/>
        <w:ind w:left="0" w:right="0" w:firstLine="0"/>
        <w:jc w:val="right"/>
        <w:rPr>
          <w:sz w:val="32"/>
          <w:szCs w:val="32"/>
        </w:rPr>
      </w:pPr>
      <w:r w:rsidRPr="008F586C">
        <w:rPr>
          <w:noProof/>
          <w:sz w:val="32"/>
          <w:szCs w:val="32"/>
        </w:rPr>
        <w:lastRenderedPageBreak/>
        <w:drawing>
          <wp:inline distT="0" distB="0" distL="0" distR="0" wp14:anchorId="3D3F1FD2" wp14:editId="33CACFE2">
            <wp:extent cx="6270625" cy="4060190"/>
            <wp:effectExtent l="133350" t="114300" r="130175" b="1689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70625" cy="4060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425FC" w:rsidRPr="008F586C">
        <w:rPr>
          <w:sz w:val="32"/>
          <w:szCs w:val="32"/>
        </w:rPr>
        <w:t xml:space="preserve"> </w:t>
      </w:r>
    </w:p>
    <w:p w:rsidR="00305D22" w:rsidRPr="008F586C" w:rsidRDefault="00A425FC">
      <w:pPr>
        <w:spacing w:after="0"/>
        <w:ind w:left="-5" w:right="510"/>
        <w:rPr>
          <w:sz w:val="32"/>
          <w:szCs w:val="32"/>
        </w:rPr>
      </w:pPr>
      <w:r w:rsidRPr="008F586C">
        <w:rPr>
          <w:sz w:val="32"/>
          <w:szCs w:val="32"/>
        </w:rPr>
        <w:t xml:space="preserve">We’ll use the Year function </w:t>
      </w:r>
      <w:r w:rsidR="003C7F5C">
        <w:rPr>
          <w:sz w:val="32"/>
          <w:szCs w:val="32"/>
        </w:rPr>
        <w:t>&lt;=YEAR(cell reference)&gt;</w:t>
      </w:r>
      <w:r w:rsidR="00ED03E3" w:rsidRPr="008F586C">
        <w:rPr>
          <w:sz w:val="32"/>
          <w:szCs w:val="32"/>
        </w:rPr>
        <w:t xml:space="preserve"> </w:t>
      </w:r>
      <w:r w:rsidRPr="008F586C">
        <w:rPr>
          <w:sz w:val="32"/>
          <w:szCs w:val="32"/>
        </w:rPr>
        <w:t>to extrac</w:t>
      </w:r>
      <w:r w:rsidR="003C7F5C">
        <w:rPr>
          <w:sz w:val="32"/>
          <w:szCs w:val="32"/>
        </w:rPr>
        <w:t>t the year -- a task explained o</w:t>
      </w:r>
      <w:r w:rsidRPr="008F586C">
        <w:rPr>
          <w:sz w:val="32"/>
          <w:szCs w:val="32"/>
        </w:rPr>
        <w:t xml:space="preserve">n </w:t>
      </w:r>
      <w:r w:rsidR="003C7F5C">
        <w:rPr>
          <w:sz w:val="32"/>
          <w:szCs w:val="32"/>
        </w:rPr>
        <w:t xml:space="preserve">page 14 of The Data Journalist’s on-line </w:t>
      </w:r>
      <w:r w:rsidR="00D30721" w:rsidRPr="008F586C">
        <w:rPr>
          <w:sz w:val="32"/>
          <w:szCs w:val="32"/>
        </w:rPr>
        <w:t>tutorial</w:t>
      </w:r>
      <w:r w:rsidR="003C7F5C">
        <w:rPr>
          <w:sz w:val="32"/>
          <w:szCs w:val="32"/>
        </w:rPr>
        <w:t xml:space="preserve"> called</w:t>
      </w:r>
      <w:r w:rsidR="00851966" w:rsidRPr="008F586C">
        <w:rPr>
          <w:sz w:val="32"/>
          <w:szCs w:val="32"/>
        </w:rPr>
        <w:t xml:space="preserve"> “</w:t>
      </w:r>
      <w:hyperlink r:id="rId17" w:history="1">
        <w:r w:rsidR="00851966" w:rsidRPr="008F586C">
          <w:rPr>
            <w:rStyle w:val="Hyperlink"/>
            <w:sz w:val="32"/>
            <w:szCs w:val="32"/>
          </w:rPr>
          <w:t>Working with Specialized Functions and Formulas  in Excel</w:t>
        </w:r>
      </w:hyperlink>
      <w:r w:rsidR="00CF59C8" w:rsidRPr="008F586C">
        <w:rPr>
          <w:sz w:val="32"/>
          <w:szCs w:val="32"/>
        </w:rPr>
        <w:t>”</w:t>
      </w:r>
      <w:r w:rsidR="00851966" w:rsidRPr="008F586C">
        <w:rPr>
          <w:sz w:val="32"/>
          <w:szCs w:val="32"/>
        </w:rPr>
        <w:t xml:space="preserve"> </w:t>
      </w:r>
      <w:r w:rsidRPr="008F586C">
        <w:rPr>
          <w:sz w:val="32"/>
          <w:szCs w:val="32"/>
        </w:rPr>
        <w:t xml:space="preserve"> --  </w:t>
      </w:r>
      <w:r w:rsidR="00C659C8" w:rsidRPr="008F586C">
        <w:rPr>
          <w:sz w:val="32"/>
          <w:szCs w:val="32"/>
        </w:rPr>
        <w:t xml:space="preserve">to </w:t>
      </w:r>
      <w:r w:rsidR="00305D22" w:rsidRPr="008F586C">
        <w:rPr>
          <w:sz w:val="32"/>
          <w:szCs w:val="32"/>
        </w:rPr>
        <w:t xml:space="preserve">pull the year out of the date. </w:t>
      </w:r>
      <w:r w:rsidR="00305D22" w:rsidRPr="008F586C">
        <w:rPr>
          <w:noProof/>
          <w:sz w:val="32"/>
          <w:szCs w:val="32"/>
        </w:rPr>
        <w:lastRenderedPageBreak/>
        <w:drawing>
          <wp:inline distT="0" distB="0" distL="0" distR="0" wp14:anchorId="77B473CD" wp14:editId="60CB7A94">
            <wp:extent cx="5943600" cy="3373120"/>
            <wp:effectExtent l="133350" t="114300" r="133350" b="1701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73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05D22" w:rsidRPr="008F586C">
        <w:rPr>
          <w:noProof/>
          <w:sz w:val="32"/>
          <w:szCs w:val="32"/>
        </w:rPr>
        <w:drawing>
          <wp:inline distT="0" distB="0" distL="0" distR="0" wp14:anchorId="4B8F00DD" wp14:editId="41B50814">
            <wp:extent cx="6270625" cy="3820160"/>
            <wp:effectExtent l="133350" t="114300" r="130175" b="1612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70625" cy="3820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2EB6" w:rsidRPr="008F586C" w:rsidRDefault="00305D22" w:rsidP="00305D22">
      <w:pPr>
        <w:spacing w:after="0"/>
        <w:ind w:left="-5" w:right="510"/>
        <w:rPr>
          <w:sz w:val="32"/>
          <w:szCs w:val="32"/>
        </w:rPr>
      </w:pPr>
      <w:r w:rsidRPr="008F586C">
        <w:rPr>
          <w:sz w:val="32"/>
          <w:szCs w:val="32"/>
        </w:rPr>
        <w:lastRenderedPageBreak/>
        <w:t>Mov</w:t>
      </w:r>
      <w:r w:rsidR="00E676C5">
        <w:rPr>
          <w:sz w:val="32"/>
          <w:szCs w:val="32"/>
        </w:rPr>
        <w:t xml:space="preserve">e your cursor back up to P2, </w:t>
      </w:r>
      <w:r w:rsidRPr="008F586C">
        <w:rPr>
          <w:sz w:val="32"/>
          <w:szCs w:val="32"/>
        </w:rPr>
        <w:t xml:space="preserve">reformat the value </w:t>
      </w:r>
      <w:r w:rsidR="00A425FC" w:rsidRPr="008F586C">
        <w:rPr>
          <w:sz w:val="32"/>
          <w:szCs w:val="32"/>
        </w:rPr>
        <w:t>as general</w:t>
      </w:r>
      <w:r w:rsidR="00C659C8" w:rsidRPr="008F586C">
        <w:rPr>
          <w:sz w:val="32"/>
          <w:szCs w:val="32"/>
        </w:rPr>
        <w:t>,</w:t>
      </w:r>
      <w:r w:rsidR="00A425FC" w:rsidRPr="008F586C">
        <w:rPr>
          <w:sz w:val="32"/>
          <w:szCs w:val="32"/>
        </w:rPr>
        <w:t xml:space="preserve"> or a number with no decimal points, and </w:t>
      </w:r>
      <w:r w:rsidR="00C659C8" w:rsidRPr="008F586C">
        <w:rPr>
          <w:sz w:val="32"/>
          <w:szCs w:val="32"/>
        </w:rPr>
        <w:t xml:space="preserve">then </w:t>
      </w:r>
      <w:r w:rsidR="00A425FC" w:rsidRPr="008F586C">
        <w:rPr>
          <w:sz w:val="32"/>
          <w:szCs w:val="32"/>
        </w:rPr>
        <w:t xml:space="preserve">copy the result to the bottom of the column. </w:t>
      </w:r>
    </w:p>
    <w:p w:rsidR="009C2EB6" w:rsidRPr="008F586C" w:rsidRDefault="00305D22">
      <w:pPr>
        <w:rPr>
          <w:sz w:val="32"/>
          <w:szCs w:val="32"/>
        </w:rPr>
      </w:pPr>
      <w:r w:rsidRPr="008F586C">
        <w:rPr>
          <w:noProof/>
          <w:sz w:val="32"/>
          <w:szCs w:val="32"/>
        </w:rPr>
        <w:drawing>
          <wp:inline distT="0" distB="0" distL="0" distR="0" wp14:anchorId="33603D92" wp14:editId="597F0B14">
            <wp:extent cx="6270625" cy="6924040"/>
            <wp:effectExtent l="114300" t="114300" r="111125" b="143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70625" cy="6924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05D22" w:rsidRPr="008F586C" w:rsidRDefault="00305D22">
      <w:pPr>
        <w:rPr>
          <w:sz w:val="32"/>
          <w:szCs w:val="32"/>
        </w:rPr>
      </w:pPr>
    </w:p>
    <w:p w:rsidR="00305D22" w:rsidRPr="008F586C" w:rsidRDefault="00305D22">
      <w:pPr>
        <w:rPr>
          <w:sz w:val="32"/>
          <w:szCs w:val="32"/>
        </w:rPr>
      </w:pPr>
      <w:r w:rsidRPr="008F586C">
        <w:rPr>
          <w:sz w:val="32"/>
          <w:szCs w:val="32"/>
        </w:rPr>
        <w:t xml:space="preserve">Select the OK  tab. </w:t>
      </w:r>
      <w:r w:rsidRPr="008F586C">
        <w:rPr>
          <w:noProof/>
          <w:sz w:val="32"/>
          <w:szCs w:val="32"/>
        </w:rPr>
        <w:drawing>
          <wp:inline distT="0" distB="0" distL="0" distR="0" wp14:anchorId="2A190E4E" wp14:editId="5DD7C379">
            <wp:extent cx="6270625" cy="3430905"/>
            <wp:effectExtent l="133350" t="114300" r="130175" b="1695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70625" cy="3430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05D22" w:rsidRPr="008F586C" w:rsidRDefault="00305D22">
      <w:pPr>
        <w:rPr>
          <w:sz w:val="32"/>
          <w:szCs w:val="32"/>
        </w:rPr>
      </w:pPr>
    </w:p>
    <w:p w:rsidR="009C2EB6" w:rsidRPr="008F586C" w:rsidRDefault="00E676C5" w:rsidP="00ED03E3">
      <w:pPr>
        <w:rPr>
          <w:sz w:val="32"/>
          <w:szCs w:val="32"/>
        </w:rPr>
      </w:pPr>
      <w:r>
        <w:rPr>
          <w:sz w:val="32"/>
          <w:szCs w:val="32"/>
        </w:rPr>
        <w:lastRenderedPageBreak/>
        <w:t xml:space="preserve">Copy  the new </w:t>
      </w:r>
      <w:r w:rsidR="00305D22" w:rsidRPr="008F586C">
        <w:rPr>
          <w:sz w:val="32"/>
          <w:szCs w:val="32"/>
        </w:rPr>
        <w:t>value in P2 to the bottom o</w:t>
      </w:r>
      <w:r>
        <w:rPr>
          <w:sz w:val="32"/>
          <w:szCs w:val="32"/>
        </w:rPr>
        <w:t>f the column</w:t>
      </w:r>
      <w:r w:rsidR="00305D22" w:rsidRPr="008F586C">
        <w:rPr>
          <w:sz w:val="32"/>
          <w:szCs w:val="32"/>
        </w:rPr>
        <w:t xml:space="preserve">.  </w:t>
      </w:r>
      <w:r w:rsidR="00305D22" w:rsidRPr="008F586C">
        <w:rPr>
          <w:noProof/>
          <w:sz w:val="32"/>
          <w:szCs w:val="32"/>
        </w:rPr>
        <w:drawing>
          <wp:inline distT="0" distB="0" distL="0" distR="0" wp14:anchorId="4FDF8694" wp14:editId="633E4B7C">
            <wp:extent cx="6115050" cy="7067550"/>
            <wp:effectExtent l="133350" t="114300" r="133350" b="1714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5050" cy="7067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2EB6" w:rsidRPr="008F586C" w:rsidRDefault="009C2EB6">
      <w:pPr>
        <w:spacing w:after="0"/>
        <w:ind w:left="17" w:right="0" w:firstLine="0"/>
        <w:rPr>
          <w:sz w:val="32"/>
          <w:szCs w:val="32"/>
        </w:rPr>
      </w:pPr>
    </w:p>
    <w:p w:rsidR="009C2EB6" w:rsidRPr="008F586C" w:rsidRDefault="009C2EB6">
      <w:pPr>
        <w:rPr>
          <w:sz w:val="32"/>
          <w:szCs w:val="32"/>
        </w:rPr>
        <w:sectPr w:rsidR="009C2EB6" w:rsidRPr="008F586C">
          <w:pgSz w:w="12240" w:h="15840"/>
          <w:pgMar w:top="1440" w:right="1440" w:bottom="1440" w:left="1440" w:header="720" w:footer="720" w:gutter="0"/>
          <w:cols w:space="720"/>
        </w:sectPr>
      </w:pPr>
    </w:p>
    <w:p w:rsidR="009C2EB6" w:rsidRPr="008F586C" w:rsidRDefault="00A425FC" w:rsidP="00E17F29">
      <w:pPr>
        <w:ind w:left="0" w:right="510" w:firstLine="0"/>
        <w:rPr>
          <w:sz w:val="32"/>
          <w:szCs w:val="32"/>
        </w:rPr>
      </w:pPr>
      <w:r w:rsidRPr="008F586C">
        <w:rPr>
          <w:sz w:val="32"/>
          <w:szCs w:val="32"/>
        </w:rPr>
        <w:lastRenderedPageBreak/>
        <w:t xml:space="preserve">When copying the formula, always scroll to the bottom to make sure all the cells have been populated. </w:t>
      </w:r>
      <w:r w:rsidR="000877EA">
        <w:rPr>
          <w:sz w:val="32"/>
          <w:szCs w:val="32"/>
        </w:rPr>
        <w:t>Remember, spreadsheets</w:t>
      </w:r>
      <w:r w:rsidR="00323530">
        <w:rPr>
          <w:sz w:val="32"/>
          <w:szCs w:val="32"/>
        </w:rPr>
        <w:t xml:space="preserve"> stop copying if they encounter</w:t>
      </w:r>
      <w:r w:rsidRPr="008F586C">
        <w:rPr>
          <w:sz w:val="32"/>
          <w:szCs w:val="32"/>
        </w:rPr>
        <w:t xml:space="preserve"> a blank cell.  </w:t>
      </w:r>
    </w:p>
    <w:p w:rsidR="009C2EB6" w:rsidRPr="008F586C" w:rsidRDefault="00271EE1">
      <w:pPr>
        <w:spacing w:after="0"/>
        <w:ind w:left="-5" w:right="510"/>
        <w:rPr>
          <w:sz w:val="32"/>
          <w:szCs w:val="32"/>
        </w:rPr>
      </w:pPr>
      <w:r w:rsidRPr="008F586C">
        <w:rPr>
          <w:sz w:val="32"/>
          <w:szCs w:val="32"/>
        </w:rPr>
        <w:t>Following</w:t>
      </w:r>
      <w:r w:rsidR="00A425FC" w:rsidRPr="008F586C">
        <w:rPr>
          <w:sz w:val="32"/>
          <w:szCs w:val="32"/>
        </w:rPr>
        <w:t xml:space="preserve"> the same process, use the MONTH function &lt;=MONTH(cell reference)&gt; to fill column Q with days of the month</w:t>
      </w:r>
      <w:r w:rsidR="00582FBA">
        <w:rPr>
          <w:sz w:val="32"/>
          <w:szCs w:val="32"/>
        </w:rPr>
        <w:t xml:space="preserve">, </w:t>
      </w:r>
      <w:r w:rsidR="00A425FC" w:rsidRPr="008F586C">
        <w:rPr>
          <w:sz w:val="32"/>
          <w:szCs w:val="32"/>
        </w:rPr>
        <w:t xml:space="preserve">and the DAY function &lt;=DAY&gt; to populate column R with the days of the week. </w:t>
      </w:r>
    </w:p>
    <w:p w:rsidR="009C2EB6" w:rsidRPr="008F586C" w:rsidRDefault="00A425FC">
      <w:pPr>
        <w:spacing w:after="79"/>
        <w:ind w:left="0" w:right="89" w:firstLine="0"/>
        <w:jc w:val="right"/>
        <w:rPr>
          <w:sz w:val="32"/>
          <w:szCs w:val="32"/>
        </w:rPr>
      </w:pPr>
      <w:r w:rsidRPr="008F586C">
        <w:rPr>
          <w:noProof/>
          <w:sz w:val="32"/>
          <w:szCs w:val="32"/>
        </w:rPr>
        <w:drawing>
          <wp:inline distT="0" distB="0" distL="0" distR="0">
            <wp:extent cx="6150865" cy="6344412"/>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23"/>
                    <a:stretch>
                      <a:fillRect/>
                    </a:stretch>
                  </pic:blipFill>
                  <pic:spPr>
                    <a:xfrm>
                      <a:off x="0" y="0"/>
                      <a:ext cx="6150865" cy="6344412"/>
                    </a:xfrm>
                    <a:prstGeom prst="rect">
                      <a:avLst/>
                    </a:prstGeom>
                  </pic:spPr>
                </pic:pic>
              </a:graphicData>
            </a:graphic>
          </wp:inline>
        </w:drawing>
      </w:r>
      <w:r w:rsidRPr="008F586C">
        <w:rPr>
          <w:sz w:val="32"/>
          <w:szCs w:val="32"/>
        </w:rPr>
        <w:t xml:space="preserve"> </w:t>
      </w:r>
    </w:p>
    <w:p w:rsidR="00684943" w:rsidRPr="008F586C" w:rsidRDefault="0030419E">
      <w:pPr>
        <w:spacing w:after="0"/>
        <w:ind w:left="-5" w:right="510"/>
        <w:rPr>
          <w:sz w:val="32"/>
          <w:szCs w:val="32"/>
        </w:rPr>
      </w:pPr>
      <w:r w:rsidRPr="008F586C">
        <w:rPr>
          <w:sz w:val="32"/>
          <w:szCs w:val="32"/>
        </w:rPr>
        <w:lastRenderedPageBreak/>
        <w:t xml:space="preserve">As we learned in this table’s </w:t>
      </w:r>
      <w:hyperlink r:id="rId24" w:history="1">
        <w:r w:rsidRPr="008F586C">
          <w:rPr>
            <w:rStyle w:val="Hyperlink"/>
            <w:sz w:val="32"/>
            <w:szCs w:val="32"/>
          </w:rPr>
          <w:t>data dictionary</w:t>
        </w:r>
      </w:hyperlink>
      <w:r w:rsidRPr="008F586C">
        <w:rPr>
          <w:sz w:val="32"/>
          <w:szCs w:val="32"/>
        </w:rPr>
        <w:t>, t</w:t>
      </w:r>
      <w:r w:rsidR="00A425FC" w:rsidRPr="008F586C">
        <w:rPr>
          <w:sz w:val="32"/>
          <w:szCs w:val="32"/>
        </w:rPr>
        <w:t xml:space="preserve">he Estimated Commencement Date and Estimated Completion Date are also interesting. </w:t>
      </w:r>
    </w:p>
    <w:p w:rsidR="00684943" w:rsidRPr="008F586C" w:rsidRDefault="00684943">
      <w:pPr>
        <w:spacing w:after="0"/>
        <w:ind w:left="-5" w:right="510"/>
        <w:rPr>
          <w:sz w:val="32"/>
          <w:szCs w:val="32"/>
        </w:rPr>
      </w:pPr>
    </w:p>
    <w:p w:rsidR="00684943" w:rsidRPr="008F586C" w:rsidRDefault="00582FBA">
      <w:pPr>
        <w:spacing w:after="0"/>
        <w:ind w:left="-5" w:right="510"/>
        <w:rPr>
          <w:sz w:val="32"/>
          <w:szCs w:val="32"/>
        </w:rPr>
      </w:pPr>
      <w:r>
        <w:rPr>
          <w:sz w:val="32"/>
          <w:szCs w:val="32"/>
        </w:rPr>
        <w:t>C</w:t>
      </w:r>
      <w:r w:rsidR="00A425FC" w:rsidRPr="008F586C">
        <w:rPr>
          <w:sz w:val="32"/>
          <w:szCs w:val="32"/>
        </w:rPr>
        <w:t>reate</w:t>
      </w:r>
      <w:r w:rsidR="008E7D58">
        <w:rPr>
          <w:sz w:val="32"/>
          <w:szCs w:val="32"/>
        </w:rPr>
        <w:t xml:space="preserve"> a new column to the right of T: “</w:t>
      </w:r>
      <w:r w:rsidR="00A425FC" w:rsidRPr="008F586C">
        <w:rPr>
          <w:sz w:val="32"/>
          <w:szCs w:val="32"/>
        </w:rPr>
        <w:t>Start_Date_Finish_Date_Lapse</w:t>
      </w:r>
      <w:r w:rsidR="001839B6">
        <w:rPr>
          <w:sz w:val="32"/>
          <w:szCs w:val="32"/>
        </w:rPr>
        <w:t>”</w:t>
      </w:r>
      <w:r w:rsidR="00A425FC" w:rsidRPr="008F586C">
        <w:rPr>
          <w:sz w:val="32"/>
          <w:szCs w:val="32"/>
        </w:rPr>
        <w:t xml:space="preserve">. </w:t>
      </w:r>
    </w:p>
    <w:p w:rsidR="00684943" w:rsidRPr="008F586C" w:rsidRDefault="00684943">
      <w:pPr>
        <w:spacing w:after="0"/>
        <w:ind w:left="-5" w:right="510"/>
        <w:rPr>
          <w:sz w:val="32"/>
          <w:szCs w:val="32"/>
        </w:rPr>
      </w:pPr>
    </w:p>
    <w:p w:rsidR="004D0475" w:rsidRPr="008F586C" w:rsidRDefault="00A425FC">
      <w:pPr>
        <w:spacing w:after="0"/>
        <w:ind w:left="-5" w:right="510"/>
        <w:rPr>
          <w:sz w:val="32"/>
          <w:szCs w:val="32"/>
        </w:rPr>
      </w:pPr>
      <w:r w:rsidRPr="008F586C">
        <w:rPr>
          <w:sz w:val="32"/>
          <w:szCs w:val="32"/>
        </w:rPr>
        <w:t>As we learned in chapter four</w:t>
      </w:r>
      <w:r w:rsidR="004D0475" w:rsidRPr="008F586C">
        <w:rPr>
          <w:sz w:val="32"/>
          <w:szCs w:val="32"/>
        </w:rPr>
        <w:t xml:space="preserve"> of The Data Journalist</w:t>
      </w:r>
      <w:r w:rsidRPr="008F586C">
        <w:rPr>
          <w:sz w:val="32"/>
          <w:szCs w:val="32"/>
        </w:rPr>
        <w:t>, because a date in Excel is</w:t>
      </w:r>
      <w:r w:rsidR="00AD51F8">
        <w:rPr>
          <w:sz w:val="32"/>
          <w:szCs w:val="32"/>
        </w:rPr>
        <w:t xml:space="preserve"> really a number, we can </w:t>
      </w:r>
      <w:r w:rsidRPr="008F586C">
        <w:rPr>
          <w:sz w:val="32"/>
          <w:szCs w:val="32"/>
        </w:rPr>
        <w:t>subtract the oldest date from the most recent one</w:t>
      </w:r>
      <w:r w:rsidR="004D0475" w:rsidRPr="008F586C">
        <w:rPr>
          <w:sz w:val="32"/>
          <w:szCs w:val="32"/>
        </w:rPr>
        <w:t>,</w:t>
      </w:r>
      <w:r w:rsidRPr="008F586C">
        <w:rPr>
          <w:sz w:val="32"/>
          <w:szCs w:val="32"/>
        </w:rPr>
        <w:t xml:space="preserve"> and </w:t>
      </w:r>
      <w:r w:rsidR="004D0475" w:rsidRPr="008F586C">
        <w:rPr>
          <w:sz w:val="32"/>
          <w:szCs w:val="32"/>
        </w:rPr>
        <w:t xml:space="preserve">then </w:t>
      </w:r>
      <w:r w:rsidRPr="008F586C">
        <w:rPr>
          <w:sz w:val="32"/>
          <w:szCs w:val="32"/>
        </w:rPr>
        <w:t xml:space="preserve">format the result as a number with no decimal places in order to determine the days in between.  </w:t>
      </w:r>
    </w:p>
    <w:p w:rsidR="004D0475" w:rsidRPr="008F586C" w:rsidRDefault="004D0475">
      <w:pPr>
        <w:spacing w:after="0"/>
        <w:ind w:left="-5" w:right="510"/>
        <w:rPr>
          <w:sz w:val="32"/>
          <w:szCs w:val="32"/>
        </w:rPr>
      </w:pPr>
    </w:p>
    <w:p w:rsidR="009C2EB6" w:rsidRPr="008F586C" w:rsidRDefault="00A425FC">
      <w:pPr>
        <w:spacing w:after="0"/>
        <w:ind w:left="-5" w:right="510"/>
        <w:rPr>
          <w:sz w:val="32"/>
          <w:szCs w:val="32"/>
        </w:rPr>
      </w:pPr>
      <w:r w:rsidRPr="008F586C">
        <w:rPr>
          <w:sz w:val="32"/>
          <w:szCs w:val="32"/>
        </w:rPr>
        <w:t xml:space="preserve">This comes in handy when describing </w:t>
      </w:r>
      <w:r w:rsidR="00AD51F8">
        <w:rPr>
          <w:sz w:val="32"/>
          <w:szCs w:val="32"/>
        </w:rPr>
        <w:t>length of time</w:t>
      </w:r>
      <w:r w:rsidR="00E51934">
        <w:rPr>
          <w:sz w:val="32"/>
          <w:szCs w:val="32"/>
        </w:rPr>
        <w:t xml:space="preserve">, which might </w:t>
      </w:r>
      <w:r w:rsidRPr="008F586C">
        <w:rPr>
          <w:sz w:val="32"/>
          <w:szCs w:val="32"/>
        </w:rPr>
        <w:t>indicat</w:t>
      </w:r>
      <w:r w:rsidR="00E51934">
        <w:rPr>
          <w:sz w:val="32"/>
          <w:szCs w:val="32"/>
        </w:rPr>
        <w:t>e</w:t>
      </w:r>
      <w:r w:rsidR="00F8327D">
        <w:rPr>
          <w:sz w:val="32"/>
          <w:szCs w:val="32"/>
        </w:rPr>
        <w:t xml:space="preserve"> </w:t>
      </w:r>
      <w:r w:rsidR="00D10128">
        <w:rPr>
          <w:sz w:val="32"/>
          <w:szCs w:val="32"/>
        </w:rPr>
        <w:t xml:space="preserve">delays, </w:t>
      </w:r>
      <w:r w:rsidRPr="008F586C">
        <w:rPr>
          <w:sz w:val="32"/>
          <w:szCs w:val="32"/>
        </w:rPr>
        <w:t>negligence</w:t>
      </w:r>
      <w:r w:rsidR="00D10128">
        <w:rPr>
          <w:sz w:val="32"/>
          <w:szCs w:val="32"/>
        </w:rPr>
        <w:t xml:space="preserve"> or corruption</w:t>
      </w:r>
      <w:r w:rsidRPr="008F586C">
        <w:rPr>
          <w:sz w:val="32"/>
          <w:szCs w:val="32"/>
        </w:rPr>
        <w:t xml:space="preserve">. </w:t>
      </w:r>
    </w:p>
    <w:p w:rsidR="009C2EB6" w:rsidRPr="008F586C" w:rsidRDefault="00BB173D">
      <w:pPr>
        <w:spacing w:after="0"/>
        <w:ind w:left="48" w:right="0" w:firstLine="0"/>
        <w:rPr>
          <w:sz w:val="32"/>
          <w:szCs w:val="32"/>
        </w:rPr>
      </w:pPr>
      <w:r w:rsidRPr="008F586C">
        <w:rPr>
          <w:noProof/>
          <w:sz w:val="32"/>
          <w:szCs w:val="32"/>
        </w:rPr>
        <w:lastRenderedPageBreak/>
        <w:drawing>
          <wp:inline distT="0" distB="0" distL="0" distR="0" wp14:anchorId="238587E0" wp14:editId="369F2C5B">
            <wp:extent cx="6270625" cy="4784725"/>
            <wp:effectExtent l="133350" t="114300" r="130175" b="1682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70625" cy="4784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2EB6" w:rsidRPr="008F586C" w:rsidRDefault="00A425FC">
      <w:pPr>
        <w:spacing w:after="79"/>
        <w:ind w:left="48" w:right="29" w:firstLine="0"/>
        <w:jc w:val="right"/>
        <w:rPr>
          <w:sz w:val="32"/>
          <w:szCs w:val="32"/>
        </w:rPr>
      </w:pPr>
      <w:r w:rsidRPr="008F586C">
        <w:rPr>
          <w:sz w:val="32"/>
          <w:szCs w:val="32"/>
        </w:rPr>
        <w:t xml:space="preserve"> </w:t>
      </w:r>
    </w:p>
    <w:p w:rsidR="007C6755" w:rsidRPr="007C6755" w:rsidRDefault="0012027D" w:rsidP="007C6755">
      <w:pPr>
        <w:spacing w:after="41"/>
        <w:ind w:right="510"/>
        <w:rPr>
          <w:b/>
          <w:sz w:val="32"/>
          <w:szCs w:val="32"/>
        </w:rPr>
      </w:pPr>
      <w:r w:rsidRPr="007C6755">
        <w:rPr>
          <w:b/>
          <w:sz w:val="32"/>
          <w:szCs w:val="32"/>
        </w:rPr>
        <w:t>Task three</w:t>
      </w:r>
      <w:r w:rsidR="00A425FC" w:rsidRPr="007C6755">
        <w:rPr>
          <w:b/>
          <w:sz w:val="32"/>
          <w:szCs w:val="32"/>
        </w:rPr>
        <w:t xml:space="preserve">: </w:t>
      </w:r>
      <w:r w:rsidR="007C6755" w:rsidRPr="007C6755">
        <w:rPr>
          <w:b/>
          <w:sz w:val="32"/>
          <w:szCs w:val="32"/>
        </w:rPr>
        <w:t xml:space="preserve">How to create a pivot table </w:t>
      </w:r>
    </w:p>
    <w:p w:rsidR="009C2EB6" w:rsidRPr="008F586C" w:rsidRDefault="009C2EB6">
      <w:pPr>
        <w:pStyle w:val="Heading1"/>
        <w:ind w:left="-5"/>
        <w:rPr>
          <w:sz w:val="32"/>
          <w:szCs w:val="32"/>
        </w:rPr>
      </w:pPr>
    </w:p>
    <w:p w:rsidR="009C2EB6" w:rsidRPr="008F586C" w:rsidRDefault="00A425FC">
      <w:pPr>
        <w:spacing w:after="0"/>
        <w:ind w:left="-5" w:right="510"/>
        <w:rPr>
          <w:sz w:val="32"/>
          <w:szCs w:val="32"/>
        </w:rPr>
      </w:pPr>
      <w:r w:rsidRPr="008F586C">
        <w:rPr>
          <w:sz w:val="32"/>
          <w:szCs w:val="32"/>
        </w:rPr>
        <w:t>First, let’s create the pivot table. Place your c</w:t>
      </w:r>
      <w:r w:rsidR="00AF1A07">
        <w:rPr>
          <w:sz w:val="32"/>
          <w:szCs w:val="32"/>
        </w:rPr>
        <w:t>ursor anywhere within the table.</w:t>
      </w:r>
      <w:r w:rsidRPr="008F586C">
        <w:rPr>
          <w:sz w:val="32"/>
          <w:szCs w:val="32"/>
        </w:rPr>
        <w:t xml:space="preserve"> </w:t>
      </w:r>
      <w:r w:rsidR="00AF1A07">
        <w:rPr>
          <w:sz w:val="32"/>
          <w:szCs w:val="32"/>
        </w:rPr>
        <w:t>G</w:t>
      </w:r>
      <w:r w:rsidRPr="008F586C">
        <w:rPr>
          <w:sz w:val="32"/>
          <w:szCs w:val="32"/>
        </w:rPr>
        <w:t xml:space="preserve">o the “Insert” menu of the ribbon, select the </w:t>
      </w:r>
      <w:r w:rsidR="00AF1A07">
        <w:rPr>
          <w:sz w:val="32"/>
          <w:szCs w:val="32"/>
        </w:rPr>
        <w:t>“</w:t>
      </w:r>
      <w:r w:rsidRPr="008F586C">
        <w:rPr>
          <w:sz w:val="32"/>
          <w:szCs w:val="32"/>
        </w:rPr>
        <w:t>Pivot-Table</w:t>
      </w:r>
      <w:r w:rsidR="00AF1A07">
        <w:rPr>
          <w:sz w:val="32"/>
          <w:szCs w:val="32"/>
        </w:rPr>
        <w:t>”</w:t>
      </w:r>
      <w:r w:rsidRPr="008F586C">
        <w:rPr>
          <w:sz w:val="32"/>
          <w:szCs w:val="32"/>
        </w:rPr>
        <w:t xml:space="preserve"> option, which produces a dialogue box that identifies the range of cells to be included. </w:t>
      </w:r>
      <w:r w:rsidR="00AF1A07">
        <w:rPr>
          <w:sz w:val="32"/>
          <w:szCs w:val="32"/>
        </w:rPr>
        <w:t>P</w:t>
      </w:r>
      <w:r w:rsidRPr="008F586C">
        <w:rPr>
          <w:sz w:val="32"/>
          <w:szCs w:val="32"/>
        </w:rPr>
        <w:t>ay attention to the range to ensure</w:t>
      </w:r>
      <w:r w:rsidR="00AF1A07">
        <w:rPr>
          <w:sz w:val="32"/>
          <w:szCs w:val="32"/>
        </w:rPr>
        <w:t xml:space="preserve"> that all the cells are covered</w:t>
      </w:r>
      <w:r w:rsidRPr="008F586C">
        <w:rPr>
          <w:sz w:val="32"/>
          <w:szCs w:val="32"/>
        </w:rPr>
        <w:t xml:space="preserve">. </w:t>
      </w:r>
      <w:r w:rsidR="00AF1A07">
        <w:rPr>
          <w:sz w:val="32"/>
          <w:szCs w:val="32"/>
        </w:rPr>
        <w:t>Remember,</w:t>
      </w:r>
      <w:r w:rsidRPr="008F586C">
        <w:rPr>
          <w:sz w:val="32"/>
          <w:szCs w:val="32"/>
        </w:rPr>
        <w:t xml:space="preserve"> Excel stops at blank cells. </w:t>
      </w:r>
      <w:r w:rsidR="007E3E8F" w:rsidRPr="008F586C">
        <w:rPr>
          <w:sz w:val="32"/>
          <w:szCs w:val="32"/>
        </w:rPr>
        <w:t>I</w:t>
      </w:r>
      <w:r w:rsidRPr="008F586C">
        <w:rPr>
          <w:sz w:val="32"/>
          <w:szCs w:val="32"/>
        </w:rPr>
        <w:t>f your table has a blank cell</w:t>
      </w:r>
      <w:r w:rsidR="007E3E8F" w:rsidRPr="008F586C">
        <w:rPr>
          <w:sz w:val="32"/>
          <w:szCs w:val="32"/>
        </w:rPr>
        <w:t>,</w:t>
      </w:r>
      <w:r w:rsidRPr="008F586C">
        <w:rPr>
          <w:sz w:val="32"/>
          <w:szCs w:val="32"/>
        </w:rPr>
        <w:t xml:space="preserve"> or row that you failed to detect, you</w:t>
      </w:r>
      <w:r w:rsidR="007E3E8F" w:rsidRPr="008F586C">
        <w:rPr>
          <w:sz w:val="32"/>
          <w:szCs w:val="32"/>
        </w:rPr>
        <w:t>’ll</w:t>
      </w:r>
      <w:r w:rsidRPr="008F586C">
        <w:rPr>
          <w:sz w:val="32"/>
          <w:szCs w:val="32"/>
        </w:rPr>
        <w:t xml:space="preserve"> </w:t>
      </w:r>
      <w:r w:rsidR="007E3E8F" w:rsidRPr="008F586C">
        <w:rPr>
          <w:sz w:val="32"/>
          <w:szCs w:val="32"/>
        </w:rPr>
        <w:t xml:space="preserve">have </w:t>
      </w:r>
      <w:r w:rsidRPr="008F586C">
        <w:rPr>
          <w:sz w:val="32"/>
          <w:szCs w:val="32"/>
        </w:rPr>
        <w:t xml:space="preserve">missing values. </w:t>
      </w:r>
      <w:r w:rsidR="00D85771">
        <w:rPr>
          <w:sz w:val="32"/>
          <w:szCs w:val="32"/>
        </w:rPr>
        <w:t>(</w:t>
      </w:r>
      <w:r w:rsidRPr="008F586C">
        <w:rPr>
          <w:sz w:val="32"/>
          <w:szCs w:val="32"/>
        </w:rPr>
        <w:t xml:space="preserve">NOTE: Mac users be sure to select the “manual option”. The automatic option </w:t>
      </w:r>
      <w:r w:rsidRPr="008F586C">
        <w:rPr>
          <w:sz w:val="32"/>
          <w:szCs w:val="32"/>
        </w:rPr>
        <w:lastRenderedPageBreak/>
        <w:t xml:space="preserve">will populate your </w:t>
      </w:r>
      <w:r w:rsidR="00D85771">
        <w:rPr>
          <w:sz w:val="32"/>
          <w:szCs w:val="32"/>
        </w:rPr>
        <w:t>pivot table with random values.)</w:t>
      </w:r>
      <w:r w:rsidR="007E3E8F" w:rsidRPr="008F586C">
        <w:rPr>
          <w:noProof/>
          <w:sz w:val="32"/>
          <w:szCs w:val="32"/>
        </w:rPr>
        <w:drawing>
          <wp:inline distT="0" distB="0" distL="0" distR="0" wp14:anchorId="79955C8F" wp14:editId="7A7EC191">
            <wp:extent cx="6270625" cy="4766310"/>
            <wp:effectExtent l="133350" t="114300" r="130175" b="1676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70625" cy="4766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2EB6" w:rsidRPr="008F586C" w:rsidRDefault="007E3E8F">
      <w:pPr>
        <w:spacing w:after="163"/>
        <w:ind w:left="48" w:right="0" w:firstLine="0"/>
        <w:rPr>
          <w:sz w:val="32"/>
          <w:szCs w:val="32"/>
        </w:rPr>
      </w:pPr>
      <w:r w:rsidRPr="008F586C">
        <w:rPr>
          <w:noProof/>
          <w:sz w:val="32"/>
          <w:szCs w:val="32"/>
        </w:rPr>
        <mc:AlternateContent>
          <mc:Choice Requires="wps">
            <w:drawing>
              <wp:inline distT="0" distB="0" distL="0" distR="0">
                <wp:extent cx="53596" cy="241549"/>
                <wp:effectExtent l="0" t="0" r="0" b="0"/>
                <wp:docPr id="231" name="Rectangle 231"/>
                <wp:cNvGraphicFramePr/>
                <a:graphic xmlns:a="http://schemas.openxmlformats.org/drawingml/2006/main">
                  <a:graphicData uri="http://schemas.microsoft.com/office/word/2010/wordprocessingShape">
                    <wps:wsp>
                      <wps:cNvSpPr/>
                      <wps:spPr>
                        <a:xfrm>
                          <a:off x="0" y="0"/>
                          <a:ext cx="53596" cy="241549"/>
                        </a:xfrm>
                        <a:prstGeom prst="rect">
                          <a:avLst/>
                        </a:prstGeom>
                        <a:ln>
                          <a:noFill/>
                        </a:ln>
                      </wps:spPr>
                      <wps:txbx>
                        <w:txbxContent>
                          <w:p w:rsidR="009C2EB6" w:rsidRDefault="00A425FC">
                            <w:pPr>
                              <w:spacing w:after="160"/>
                              <w:ind w:left="0" w:right="0" w:firstLine="0"/>
                            </w:pPr>
                            <w:r>
                              <w:t xml:space="preserve"> </w:t>
                            </w:r>
                          </w:p>
                        </w:txbxContent>
                      </wps:txbx>
                      <wps:bodyPr horzOverflow="overflow" vert="horz" lIns="0" tIns="0" rIns="0" bIns="0" rtlCol="0">
                        <a:noAutofit/>
                      </wps:bodyPr>
                    </wps:wsp>
                  </a:graphicData>
                </a:graphic>
              </wp:inline>
            </w:drawing>
          </mc:Choice>
          <mc:Fallback>
            <w:pict>
              <v:rect id="Rectangle 231"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" filled="f" stroked="f">
                <v:textbox inset="0,0,0,0">
                  <w:txbxContent>
                    <w:p w:rsidR="009C2EB6" w:rsidRDefault="00A425FC">
                      <w:pPr>
                        <w:spacing w:after="160"/>
                        <w:ind w:left="0" w:right="0" w:firstLine="0"/>
                      </w:pPr>
                      <w:r>
                        <w:t xml:space="preserve"> </w:t>
                      </w:r>
                    </w:p>
                  </w:txbxContent>
                </v:textbox>
                <w10:anchorlock/>
              </v:rect>
            </w:pict>
          </mc:Fallback>
        </mc:AlternateContent>
      </w:r>
    </w:p>
    <w:p w:rsidR="009C2EB6" w:rsidRPr="008F586C" w:rsidRDefault="00A425FC">
      <w:pPr>
        <w:spacing w:after="161"/>
        <w:ind w:left="-5" w:right="510"/>
        <w:rPr>
          <w:sz w:val="32"/>
          <w:szCs w:val="32"/>
        </w:rPr>
      </w:pPr>
      <w:r w:rsidRPr="008F586C">
        <w:rPr>
          <w:sz w:val="32"/>
          <w:szCs w:val="32"/>
        </w:rPr>
        <w:t>You’ll notice that the table’s entire range</w:t>
      </w:r>
      <w:r w:rsidR="001D33B4">
        <w:rPr>
          <w:sz w:val="32"/>
          <w:szCs w:val="32"/>
        </w:rPr>
        <w:t>:</w:t>
      </w:r>
      <w:r w:rsidRPr="008F586C">
        <w:rPr>
          <w:sz w:val="32"/>
          <w:szCs w:val="32"/>
        </w:rPr>
        <w:t xml:space="preserve"> </w:t>
      </w:r>
      <w:r w:rsidR="001D33B4">
        <w:rPr>
          <w:sz w:val="32"/>
          <w:szCs w:val="32"/>
        </w:rPr>
        <w:t>&lt;</w:t>
      </w:r>
      <w:r w:rsidRPr="008F586C">
        <w:rPr>
          <w:sz w:val="32"/>
          <w:szCs w:val="32"/>
        </w:rPr>
        <w:t>$A1$:$U$3</w:t>
      </w:r>
      <w:r w:rsidR="007E3E8F" w:rsidRPr="008F586C">
        <w:rPr>
          <w:sz w:val="32"/>
          <w:szCs w:val="32"/>
        </w:rPr>
        <w:t>3298</w:t>
      </w:r>
      <w:r w:rsidR="001D33B4">
        <w:rPr>
          <w:sz w:val="32"/>
          <w:szCs w:val="32"/>
        </w:rPr>
        <w:t>&gt;</w:t>
      </w:r>
      <w:r w:rsidRPr="008F586C">
        <w:rPr>
          <w:sz w:val="32"/>
          <w:szCs w:val="32"/>
        </w:rPr>
        <w:t>. The dollar signs “anchor” the two extreme cells – A1, and U</w:t>
      </w:r>
      <w:r w:rsidR="007E3E8F" w:rsidRPr="008F586C">
        <w:rPr>
          <w:sz w:val="32"/>
          <w:szCs w:val="32"/>
        </w:rPr>
        <w:t>33298</w:t>
      </w:r>
      <w:r w:rsidRPr="008F586C">
        <w:rPr>
          <w:sz w:val="32"/>
          <w:szCs w:val="32"/>
        </w:rPr>
        <w:t xml:space="preserve"> – in the range. Towards the bottom of the dialogue box, you have the option to display the pivot table in a </w:t>
      </w:r>
      <w:r w:rsidR="00C82596">
        <w:rPr>
          <w:sz w:val="32"/>
          <w:szCs w:val="32"/>
        </w:rPr>
        <w:t>“N</w:t>
      </w:r>
      <w:r w:rsidRPr="008F586C">
        <w:rPr>
          <w:sz w:val="32"/>
          <w:szCs w:val="32"/>
        </w:rPr>
        <w:t xml:space="preserve">ew </w:t>
      </w:r>
      <w:r w:rsidR="00C82596">
        <w:rPr>
          <w:sz w:val="32"/>
          <w:szCs w:val="32"/>
        </w:rPr>
        <w:t>W</w:t>
      </w:r>
      <w:r w:rsidRPr="008F586C">
        <w:rPr>
          <w:sz w:val="32"/>
          <w:szCs w:val="32"/>
        </w:rPr>
        <w:t>orksheet</w:t>
      </w:r>
      <w:r w:rsidR="00C82596">
        <w:rPr>
          <w:sz w:val="32"/>
          <w:szCs w:val="32"/>
        </w:rPr>
        <w:t>”</w:t>
      </w:r>
      <w:r w:rsidRPr="008F586C">
        <w:rPr>
          <w:sz w:val="32"/>
          <w:szCs w:val="32"/>
        </w:rPr>
        <w:t xml:space="preserve">, or </w:t>
      </w:r>
      <w:r w:rsidR="00C82596">
        <w:rPr>
          <w:sz w:val="32"/>
          <w:szCs w:val="32"/>
        </w:rPr>
        <w:t>“Existing Worksheet”</w:t>
      </w:r>
      <w:r w:rsidRPr="008F586C">
        <w:rPr>
          <w:sz w:val="32"/>
          <w:szCs w:val="32"/>
        </w:rPr>
        <w:t xml:space="preserve">. </w:t>
      </w:r>
      <w:r w:rsidR="00D45FFF" w:rsidRPr="008F586C">
        <w:rPr>
          <w:sz w:val="32"/>
          <w:szCs w:val="32"/>
        </w:rPr>
        <w:t>C</w:t>
      </w:r>
      <w:r w:rsidRPr="008F586C">
        <w:rPr>
          <w:sz w:val="32"/>
          <w:szCs w:val="32"/>
        </w:rPr>
        <w:t xml:space="preserve">hose </w:t>
      </w:r>
      <w:r w:rsidR="00082402">
        <w:rPr>
          <w:sz w:val="32"/>
          <w:szCs w:val="32"/>
        </w:rPr>
        <w:t>the first option</w:t>
      </w:r>
      <w:r w:rsidR="00F57784">
        <w:rPr>
          <w:sz w:val="32"/>
          <w:szCs w:val="32"/>
        </w:rPr>
        <w:t xml:space="preserve">, then </w:t>
      </w:r>
      <w:r w:rsidRPr="008F586C">
        <w:rPr>
          <w:sz w:val="32"/>
          <w:szCs w:val="32"/>
        </w:rPr>
        <w:t xml:space="preserve">OK.  </w:t>
      </w:r>
    </w:p>
    <w:p w:rsidR="009C2EB6" w:rsidRPr="008F586C" w:rsidRDefault="00FF022C">
      <w:pPr>
        <w:spacing w:after="0"/>
        <w:ind w:left="-5" w:right="510"/>
        <w:rPr>
          <w:sz w:val="32"/>
          <w:szCs w:val="32"/>
        </w:rPr>
      </w:pPr>
      <w:r w:rsidRPr="008F586C">
        <w:rPr>
          <w:noProof/>
          <w:sz w:val="32"/>
          <w:szCs w:val="32"/>
        </w:rPr>
        <mc:AlternateContent>
          <mc:Choice Requires="wps">
            <w:drawing>
              <wp:anchor distT="0" distB="0" distL="114300" distR="114300" simplePos="0" relativeHeight="251664384" behindDoc="0" locked="0" layoutInCell="1" allowOverlap="1" wp14:anchorId="5741DBD6" wp14:editId="149B7C62">
                <wp:simplePos x="0" y="0"/>
                <wp:positionH relativeFrom="column">
                  <wp:posOffset>297180</wp:posOffset>
                </wp:positionH>
                <wp:positionV relativeFrom="paragraph">
                  <wp:posOffset>2706370</wp:posOffset>
                </wp:positionV>
                <wp:extent cx="990600" cy="251460"/>
                <wp:effectExtent l="0" t="0" r="19050" b="15240"/>
                <wp:wrapNone/>
                <wp:docPr id="19" name="Rectangle 19"/>
                <wp:cNvGraphicFramePr/>
                <a:graphic xmlns:a="http://schemas.openxmlformats.org/drawingml/2006/main">
                  <a:graphicData uri="http://schemas.microsoft.com/office/word/2010/wordprocessingShape">
                    <wps:wsp>
                      <wps:cNvSpPr/>
                      <wps:spPr>
                        <a:xfrm>
                          <a:off x="0" y="0"/>
                          <a:ext cx="99060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286CD" id="Rectangle 19" o:spid="_x0000_s1026" style="position:absolute;margin-left:23.4pt;margin-top:213.1pt;width:78pt;height:1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" filled="f" strokecolor="red" strokeweight="1pt"/>
            </w:pict>
          </mc:Fallback>
        </mc:AlternateContent>
      </w:r>
      <w:r w:rsidR="007230A1" w:rsidRPr="008F586C">
        <w:rPr>
          <w:noProof/>
          <w:sz w:val="32"/>
          <w:szCs w:val="32"/>
        </w:rPr>
        <mc:AlternateContent>
          <mc:Choice Requires="wps">
            <w:drawing>
              <wp:anchor distT="0" distB="0" distL="114300" distR="114300" simplePos="0" relativeHeight="251662336" behindDoc="0" locked="0" layoutInCell="1" allowOverlap="1" wp14:anchorId="5741DBD6" wp14:editId="149B7C62">
                <wp:simplePos x="0" y="0"/>
                <wp:positionH relativeFrom="column">
                  <wp:posOffset>4290060</wp:posOffset>
                </wp:positionH>
                <wp:positionV relativeFrom="paragraph">
                  <wp:posOffset>3605530</wp:posOffset>
                </wp:positionV>
                <wp:extent cx="1036320" cy="259080"/>
                <wp:effectExtent l="0" t="0" r="11430" b="26670"/>
                <wp:wrapNone/>
                <wp:docPr id="18" name="Rectangle 18"/>
                <wp:cNvGraphicFramePr/>
                <a:graphic xmlns:a="http://schemas.openxmlformats.org/drawingml/2006/main">
                  <a:graphicData uri="http://schemas.microsoft.com/office/word/2010/wordprocessingShape">
                    <wps:wsp>
                      <wps:cNvSpPr/>
                      <wps:spPr>
                        <a:xfrm>
                          <a:off x="0" y="0"/>
                          <a:ext cx="1036320" cy="259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9CF6E" id="Rectangle 18" o:spid="_x0000_s1026" style="position:absolute;margin-left:337.8pt;margin-top:283.9pt;width:81.6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" filled="f" strokecolor="red" strokeweight="1pt"/>
            </w:pict>
          </mc:Fallback>
        </mc:AlternateContent>
      </w:r>
      <w:r w:rsidR="007230A1" w:rsidRPr="008F586C">
        <w:rPr>
          <w:noProof/>
          <w:sz w:val="32"/>
          <w:szCs w:val="32"/>
        </w:rPr>
        <mc:AlternateContent>
          <mc:Choice Requires="wps">
            <w:drawing>
              <wp:anchor distT="0" distB="0" distL="114300" distR="114300" simplePos="0" relativeHeight="251660288" behindDoc="0" locked="0" layoutInCell="1" allowOverlap="1">
                <wp:simplePos x="0" y="0"/>
                <wp:positionH relativeFrom="column">
                  <wp:posOffset>4236720</wp:posOffset>
                </wp:positionH>
                <wp:positionV relativeFrom="paragraph">
                  <wp:posOffset>2317750</wp:posOffset>
                </wp:positionV>
                <wp:extent cx="990600" cy="251460"/>
                <wp:effectExtent l="0" t="0" r="19050" b="15240"/>
                <wp:wrapNone/>
                <wp:docPr id="17" name="Rectangle 17"/>
                <wp:cNvGraphicFramePr/>
                <a:graphic xmlns:a="http://schemas.openxmlformats.org/drawingml/2006/main">
                  <a:graphicData uri="http://schemas.microsoft.com/office/word/2010/wordprocessingShape">
                    <wps:wsp>
                      <wps:cNvSpPr/>
                      <wps:spPr>
                        <a:xfrm>
                          <a:off x="0" y="0"/>
                          <a:ext cx="99060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40C37" id="Rectangle 17" o:spid="_x0000_s1026" style="position:absolute;margin-left:333.6pt;margin-top:182.5pt;width:78pt;height:19.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" filled="f" strokecolor="red" strokeweight="1pt"/>
            </w:pict>
          </mc:Fallback>
        </mc:AlternateContent>
      </w:r>
      <w:r w:rsidR="005552E6">
        <w:rPr>
          <w:sz w:val="32"/>
          <w:szCs w:val="32"/>
        </w:rPr>
        <w:t>(</w:t>
      </w:r>
      <w:r w:rsidR="00A425FC" w:rsidRPr="008F586C">
        <w:rPr>
          <w:sz w:val="32"/>
          <w:szCs w:val="32"/>
        </w:rPr>
        <w:t xml:space="preserve">NOTE: </w:t>
      </w:r>
      <w:r w:rsidR="005552E6">
        <w:rPr>
          <w:sz w:val="32"/>
          <w:szCs w:val="32"/>
        </w:rPr>
        <w:t>You can edit the</w:t>
      </w:r>
      <w:r w:rsidR="00A425FC" w:rsidRPr="008F586C">
        <w:rPr>
          <w:sz w:val="32"/>
          <w:szCs w:val="32"/>
        </w:rPr>
        <w:t xml:space="preserve"> cell range, </w:t>
      </w:r>
      <w:r w:rsidR="005552E6">
        <w:rPr>
          <w:sz w:val="32"/>
          <w:szCs w:val="32"/>
        </w:rPr>
        <w:t xml:space="preserve">by </w:t>
      </w:r>
      <w:r w:rsidR="00A425FC" w:rsidRPr="008F586C">
        <w:rPr>
          <w:sz w:val="32"/>
          <w:szCs w:val="32"/>
        </w:rPr>
        <w:t>click on the icon to the right of the “Table/Range:” rectang</w:t>
      </w:r>
      <w:r w:rsidR="005552E6">
        <w:rPr>
          <w:sz w:val="32"/>
          <w:szCs w:val="32"/>
        </w:rPr>
        <w:t>ular box, and then manually typing</w:t>
      </w:r>
      <w:r w:rsidR="00A425FC" w:rsidRPr="008F586C">
        <w:rPr>
          <w:sz w:val="32"/>
          <w:szCs w:val="32"/>
        </w:rPr>
        <w:t xml:space="preserve"> the cell references in the range, being sure to use the dollar sign to anchor</w:t>
      </w:r>
      <w:r w:rsidR="00814E39" w:rsidRPr="008F586C">
        <w:rPr>
          <w:sz w:val="32"/>
          <w:szCs w:val="32"/>
        </w:rPr>
        <w:t xml:space="preserve"> the </w:t>
      </w:r>
      <w:r w:rsidR="00D21A97" w:rsidRPr="008F586C">
        <w:rPr>
          <w:sz w:val="32"/>
          <w:szCs w:val="32"/>
        </w:rPr>
        <w:lastRenderedPageBreak/>
        <w:t xml:space="preserve">values </w:t>
      </w:r>
      <w:r w:rsidR="00814E39" w:rsidRPr="008F586C">
        <w:rPr>
          <w:sz w:val="32"/>
          <w:szCs w:val="32"/>
        </w:rPr>
        <w:t xml:space="preserve">at each end of the range. </w:t>
      </w:r>
      <w:r w:rsidR="00B263C6" w:rsidRPr="008F586C">
        <w:rPr>
          <w:noProof/>
          <w:sz w:val="32"/>
          <w:szCs w:val="32"/>
        </w:rPr>
        <w:drawing>
          <wp:inline distT="0" distB="0" distL="0" distR="0" wp14:anchorId="1267ADB3" wp14:editId="1D98DD6A">
            <wp:extent cx="6270625" cy="3703955"/>
            <wp:effectExtent l="133350" t="114300" r="130175" b="1631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70625" cy="3703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2EB6" w:rsidRPr="008F586C" w:rsidRDefault="009C2EB6">
      <w:pPr>
        <w:spacing w:after="163"/>
        <w:ind w:left="16" w:right="0" w:firstLine="0"/>
        <w:rPr>
          <w:sz w:val="32"/>
          <w:szCs w:val="32"/>
        </w:rPr>
      </w:pPr>
    </w:p>
    <w:p w:rsidR="002E7B67" w:rsidRPr="008F586C" w:rsidRDefault="00A425FC">
      <w:pPr>
        <w:ind w:left="-5" w:right="510"/>
        <w:rPr>
          <w:sz w:val="32"/>
          <w:szCs w:val="32"/>
        </w:rPr>
      </w:pPr>
      <w:r w:rsidRPr="008F586C">
        <w:rPr>
          <w:sz w:val="32"/>
          <w:szCs w:val="32"/>
        </w:rPr>
        <w:t xml:space="preserve">The worksheet is divided into three sections: the “Pivot Table Fields” list; the box containing </w:t>
      </w:r>
      <w:r w:rsidR="0004668B">
        <w:rPr>
          <w:sz w:val="32"/>
          <w:szCs w:val="32"/>
        </w:rPr>
        <w:t>Filters, Columns,</w:t>
      </w:r>
      <w:r w:rsidR="0043374A">
        <w:rPr>
          <w:sz w:val="32"/>
          <w:szCs w:val="32"/>
        </w:rPr>
        <w:t xml:space="preserve"> Rows and V</w:t>
      </w:r>
      <w:r w:rsidR="0004668B">
        <w:rPr>
          <w:sz w:val="32"/>
          <w:szCs w:val="32"/>
        </w:rPr>
        <w:t>alues</w:t>
      </w:r>
      <w:r w:rsidR="004253FF">
        <w:rPr>
          <w:sz w:val="32"/>
          <w:szCs w:val="32"/>
        </w:rPr>
        <w:t>; and the interface to the left</w:t>
      </w:r>
      <w:r w:rsidRPr="008F586C">
        <w:rPr>
          <w:sz w:val="32"/>
          <w:szCs w:val="32"/>
        </w:rPr>
        <w:t xml:space="preserve">. </w:t>
      </w:r>
    </w:p>
    <w:p w:rsidR="00B86AFD" w:rsidRDefault="00B86AFD">
      <w:pPr>
        <w:ind w:left="-5" w:right="510"/>
        <w:rPr>
          <w:sz w:val="32"/>
          <w:szCs w:val="32"/>
        </w:rPr>
      </w:pPr>
      <w:r>
        <w:rPr>
          <w:sz w:val="32"/>
          <w:szCs w:val="32"/>
        </w:rPr>
        <w:t xml:space="preserve">(Note: </w:t>
      </w:r>
      <w:r w:rsidR="00A425FC" w:rsidRPr="008F586C">
        <w:rPr>
          <w:sz w:val="32"/>
          <w:szCs w:val="32"/>
        </w:rPr>
        <w:t>In a Mac, the box to the right is called a “</w:t>
      </w:r>
      <w:hyperlink r:id="rId28">
        <w:r w:rsidR="00A425FC" w:rsidRPr="008F586C">
          <w:rPr>
            <w:color w:val="0563C1"/>
            <w:sz w:val="32"/>
            <w:szCs w:val="32"/>
            <w:u w:val="single" w:color="0563C1"/>
          </w:rPr>
          <w:t>Pivot Table Builder</w:t>
        </w:r>
      </w:hyperlink>
      <w:hyperlink r:id="rId29">
        <w:r w:rsidR="00A425FC" w:rsidRPr="008F586C">
          <w:rPr>
            <w:sz w:val="32"/>
            <w:szCs w:val="32"/>
          </w:rPr>
          <w:t>”</w:t>
        </w:r>
      </w:hyperlink>
      <w:r>
        <w:rPr>
          <w:sz w:val="32"/>
          <w:szCs w:val="32"/>
        </w:rPr>
        <w:t>.)</w:t>
      </w:r>
    </w:p>
    <w:p w:rsidR="009C2EB6" w:rsidRPr="008F586C" w:rsidRDefault="00A425FC">
      <w:pPr>
        <w:ind w:left="-5" w:right="510"/>
        <w:rPr>
          <w:sz w:val="32"/>
          <w:szCs w:val="32"/>
        </w:rPr>
      </w:pPr>
      <w:r w:rsidRPr="008F586C">
        <w:rPr>
          <w:sz w:val="32"/>
          <w:szCs w:val="32"/>
        </w:rPr>
        <w:t>If you click outside the pivot table, the “Pivot Table Fields” list</w:t>
      </w:r>
      <w:r w:rsidR="006E4363">
        <w:rPr>
          <w:sz w:val="32"/>
          <w:szCs w:val="32"/>
        </w:rPr>
        <w:t>,</w:t>
      </w:r>
      <w:r w:rsidRPr="008F586C">
        <w:rPr>
          <w:sz w:val="32"/>
          <w:szCs w:val="32"/>
        </w:rPr>
        <w:t xml:space="preserve"> or the “Pivot Table Builder” disappears. To get it back, click inside the pivot table.  </w:t>
      </w:r>
    </w:p>
    <w:p w:rsidR="009C2EB6" w:rsidRPr="008F586C" w:rsidRDefault="00A425FC">
      <w:pPr>
        <w:ind w:left="-5" w:right="510"/>
        <w:rPr>
          <w:sz w:val="32"/>
          <w:szCs w:val="32"/>
        </w:rPr>
      </w:pPr>
      <w:r w:rsidRPr="008F586C">
        <w:rPr>
          <w:sz w:val="32"/>
          <w:szCs w:val="32"/>
        </w:rPr>
        <w:t xml:space="preserve">We can set up the actual layout for the pivot table by either clicking on and dragging the field names to one of the four boxes, </w:t>
      </w:r>
      <w:r w:rsidR="006E4363">
        <w:rPr>
          <w:sz w:val="32"/>
          <w:szCs w:val="32"/>
        </w:rPr>
        <w:t xml:space="preserve">or </w:t>
      </w:r>
      <w:r w:rsidRPr="008F586C">
        <w:rPr>
          <w:sz w:val="32"/>
          <w:szCs w:val="32"/>
        </w:rPr>
        <w:t>clicking on each of</w:t>
      </w:r>
      <w:r w:rsidR="006E4363">
        <w:rPr>
          <w:sz w:val="32"/>
          <w:szCs w:val="32"/>
        </w:rPr>
        <w:t xml:space="preserve"> the columns to produce a short-</w:t>
      </w:r>
      <w:r w:rsidRPr="008F586C">
        <w:rPr>
          <w:sz w:val="32"/>
          <w:szCs w:val="32"/>
        </w:rPr>
        <w:t xml:space="preserve">cut menu that contains one of </w:t>
      </w:r>
      <w:r w:rsidR="0014326B">
        <w:rPr>
          <w:sz w:val="32"/>
          <w:szCs w:val="32"/>
        </w:rPr>
        <w:lastRenderedPageBreak/>
        <w:t>the four boxes, as in the screen grab below.</w:t>
      </w:r>
      <w:r w:rsidR="00826D67" w:rsidRPr="008F586C">
        <w:rPr>
          <w:noProof/>
          <w:sz w:val="32"/>
          <w:szCs w:val="32"/>
        </w:rPr>
        <w:drawing>
          <wp:inline distT="0" distB="0" distL="0" distR="0" wp14:anchorId="41F7DCC7" wp14:editId="72E5A090">
            <wp:extent cx="4752975" cy="4838700"/>
            <wp:effectExtent l="133350" t="114300" r="123825" b="1714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52975" cy="483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2EB6" w:rsidRPr="008F586C" w:rsidRDefault="00056B75">
      <w:pPr>
        <w:spacing w:after="3"/>
        <w:ind w:left="-5" w:right="510"/>
        <w:rPr>
          <w:sz w:val="32"/>
          <w:szCs w:val="32"/>
        </w:rPr>
      </w:pPr>
      <w:r>
        <w:rPr>
          <w:sz w:val="32"/>
          <w:szCs w:val="32"/>
        </w:rPr>
        <w:t>A</w:t>
      </w:r>
      <w:r w:rsidR="00BC123F">
        <w:rPr>
          <w:sz w:val="32"/>
          <w:szCs w:val="32"/>
        </w:rPr>
        <w:t>dd “</w:t>
      </w:r>
      <w:r w:rsidR="00826D67" w:rsidRPr="008F586C">
        <w:rPr>
          <w:sz w:val="32"/>
          <w:szCs w:val="32"/>
        </w:rPr>
        <w:t>Year</w:t>
      </w:r>
      <w:r w:rsidR="00BC123F">
        <w:rPr>
          <w:sz w:val="32"/>
          <w:szCs w:val="32"/>
        </w:rPr>
        <w:t>”</w:t>
      </w:r>
      <w:r w:rsidR="00826D67" w:rsidRPr="008F586C">
        <w:rPr>
          <w:sz w:val="32"/>
          <w:szCs w:val="32"/>
        </w:rPr>
        <w:t xml:space="preserve"> to the “Columns” section, using any of the methods described above. </w:t>
      </w:r>
    </w:p>
    <w:p w:rsidR="009C2EB6" w:rsidRPr="008F586C" w:rsidRDefault="004C367C">
      <w:pPr>
        <w:spacing w:after="79"/>
        <w:ind w:left="0" w:right="89" w:firstLine="0"/>
        <w:jc w:val="right"/>
        <w:rPr>
          <w:sz w:val="32"/>
          <w:szCs w:val="32"/>
        </w:rPr>
      </w:pPr>
      <w:r w:rsidRPr="008F586C">
        <w:rPr>
          <w:noProof/>
          <w:sz w:val="32"/>
          <w:szCs w:val="32"/>
        </w:rPr>
        <w:lastRenderedPageBreak/>
        <w:drawing>
          <wp:inline distT="0" distB="0" distL="0" distR="0" wp14:anchorId="3BA915F4" wp14:editId="22A059ED">
            <wp:extent cx="6270625" cy="3787775"/>
            <wp:effectExtent l="133350" t="114300" r="130175" b="155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70625" cy="3787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425FC" w:rsidRPr="008F586C">
        <w:rPr>
          <w:sz w:val="32"/>
          <w:szCs w:val="32"/>
        </w:rPr>
        <w:t xml:space="preserve"> </w:t>
      </w:r>
    </w:p>
    <w:p w:rsidR="009C2EB6" w:rsidRPr="008F586C" w:rsidRDefault="00A425FC">
      <w:pPr>
        <w:ind w:left="-5" w:right="510"/>
        <w:rPr>
          <w:sz w:val="32"/>
          <w:szCs w:val="32"/>
        </w:rPr>
      </w:pPr>
      <w:r w:rsidRPr="008F586C">
        <w:rPr>
          <w:sz w:val="32"/>
          <w:szCs w:val="32"/>
        </w:rPr>
        <w:t xml:space="preserve">We can see from the dates, that this dataset stretches back into the past. Unless we’re looking for something specific, we may only be interested in five full years worth of </w:t>
      </w:r>
      <w:r w:rsidR="000A5C7D" w:rsidRPr="008F586C">
        <w:rPr>
          <w:sz w:val="32"/>
          <w:szCs w:val="32"/>
        </w:rPr>
        <w:t>data, which in this case is 2012 to 2016. Since 2017</w:t>
      </w:r>
      <w:r w:rsidRPr="008F586C">
        <w:rPr>
          <w:sz w:val="32"/>
          <w:szCs w:val="32"/>
        </w:rPr>
        <w:t xml:space="preserve"> is not yet complete</w:t>
      </w:r>
      <w:r w:rsidR="004C367C" w:rsidRPr="008F586C">
        <w:rPr>
          <w:sz w:val="32"/>
          <w:szCs w:val="32"/>
        </w:rPr>
        <w:t xml:space="preserve">, </w:t>
      </w:r>
      <w:r w:rsidRPr="008F586C">
        <w:rPr>
          <w:sz w:val="32"/>
          <w:szCs w:val="32"/>
        </w:rPr>
        <w:t xml:space="preserve">we wouldn’t use it in any analysis that compares year-to-year results.  </w:t>
      </w:r>
    </w:p>
    <w:p w:rsidR="00577EC6" w:rsidRPr="008F586C" w:rsidRDefault="004C367C" w:rsidP="00577EC6">
      <w:pPr>
        <w:spacing w:after="3"/>
        <w:ind w:left="-5" w:right="510"/>
        <w:rPr>
          <w:sz w:val="32"/>
          <w:szCs w:val="32"/>
        </w:rPr>
      </w:pPr>
      <w:r w:rsidRPr="008F586C">
        <w:rPr>
          <w:sz w:val="32"/>
          <w:szCs w:val="32"/>
        </w:rPr>
        <w:t>D</w:t>
      </w:r>
      <w:r w:rsidR="00A425FC" w:rsidRPr="008F586C">
        <w:rPr>
          <w:sz w:val="32"/>
          <w:szCs w:val="32"/>
        </w:rPr>
        <w:t>e-</w:t>
      </w:r>
      <w:r w:rsidRPr="008F586C">
        <w:rPr>
          <w:sz w:val="32"/>
          <w:szCs w:val="32"/>
        </w:rPr>
        <w:t>select all the years before 2012</w:t>
      </w:r>
      <w:r w:rsidR="00A425FC" w:rsidRPr="008F586C">
        <w:rPr>
          <w:sz w:val="32"/>
          <w:szCs w:val="32"/>
        </w:rPr>
        <w:t xml:space="preserve"> from the f</w:t>
      </w:r>
      <w:r w:rsidRPr="008F586C">
        <w:rPr>
          <w:sz w:val="32"/>
          <w:szCs w:val="32"/>
        </w:rPr>
        <w:t>ilter, leaving 2017</w:t>
      </w:r>
      <w:r w:rsidR="00DE0C1F">
        <w:rPr>
          <w:sz w:val="32"/>
          <w:szCs w:val="32"/>
        </w:rPr>
        <w:t xml:space="preserve"> for now</w:t>
      </w:r>
      <w:r w:rsidR="00A425FC" w:rsidRPr="008F586C">
        <w:rPr>
          <w:sz w:val="32"/>
          <w:szCs w:val="32"/>
        </w:rPr>
        <w:t xml:space="preserve">. </w:t>
      </w:r>
      <w:r w:rsidR="00577EC6" w:rsidRPr="008F586C">
        <w:rPr>
          <w:sz w:val="32"/>
          <w:szCs w:val="32"/>
        </w:rPr>
        <w:t xml:space="preserve">To de-select the dates, we’ll need to get the short cut menu by selecting the arrow to the right of “Column Labels”. From the short cut menu, de-select the unwanted dates. </w:t>
      </w:r>
    </w:p>
    <w:p w:rsidR="009C2EB6" w:rsidRPr="008F586C" w:rsidRDefault="00A425FC">
      <w:pPr>
        <w:ind w:left="-5" w:right="510"/>
        <w:rPr>
          <w:sz w:val="32"/>
          <w:szCs w:val="32"/>
        </w:rPr>
      </w:pPr>
      <w:r w:rsidRPr="008F586C">
        <w:rPr>
          <w:sz w:val="32"/>
          <w:szCs w:val="32"/>
        </w:rPr>
        <w:lastRenderedPageBreak/>
        <w:t xml:space="preserve"> </w:t>
      </w:r>
      <w:r w:rsidR="00A51F5F" w:rsidRPr="008F586C">
        <w:rPr>
          <w:noProof/>
          <w:sz w:val="32"/>
          <w:szCs w:val="32"/>
        </w:rPr>
        <w:drawing>
          <wp:inline distT="0" distB="0" distL="0" distR="0" wp14:anchorId="560D19B1" wp14:editId="080509DC">
            <wp:extent cx="6270625" cy="3681730"/>
            <wp:effectExtent l="133350" t="114300" r="130175" b="1663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70625" cy="3681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2EB6" w:rsidRPr="008F586C" w:rsidRDefault="00A425FC">
      <w:pPr>
        <w:spacing w:after="79"/>
        <w:ind w:left="0" w:right="0" w:firstLine="0"/>
        <w:jc w:val="right"/>
        <w:rPr>
          <w:sz w:val="32"/>
          <w:szCs w:val="32"/>
        </w:rPr>
      </w:pPr>
      <w:r w:rsidRPr="008F586C">
        <w:rPr>
          <w:sz w:val="32"/>
          <w:szCs w:val="32"/>
        </w:rPr>
        <w:t xml:space="preserve"> </w:t>
      </w:r>
    </w:p>
    <w:p w:rsidR="00514AA5" w:rsidRPr="00514AA5" w:rsidRDefault="00D37703" w:rsidP="00514AA5">
      <w:pPr>
        <w:spacing w:after="43"/>
        <w:ind w:right="510"/>
        <w:rPr>
          <w:b/>
          <w:sz w:val="32"/>
          <w:szCs w:val="32"/>
        </w:rPr>
      </w:pPr>
      <w:r w:rsidRPr="00514AA5">
        <w:rPr>
          <w:b/>
          <w:sz w:val="32"/>
          <w:szCs w:val="32"/>
        </w:rPr>
        <w:t>Task four</w:t>
      </w:r>
      <w:r w:rsidR="00A425FC" w:rsidRPr="00514AA5">
        <w:rPr>
          <w:b/>
          <w:sz w:val="32"/>
          <w:szCs w:val="32"/>
        </w:rPr>
        <w:t xml:space="preserve">: </w:t>
      </w:r>
      <w:r w:rsidR="00514AA5" w:rsidRPr="00514AA5">
        <w:rPr>
          <w:b/>
          <w:sz w:val="32"/>
          <w:szCs w:val="32"/>
        </w:rPr>
        <w:t xml:space="preserve">How to SUM, COUNT and group </w:t>
      </w:r>
      <w:r w:rsidR="00F61AD7">
        <w:rPr>
          <w:b/>
          <w:sz w:val="32"/>
          <w:szCs w:val="32"/>
        </w:rPr>
        <w:t>by year</w:t>
      </w:r>
    </w:p>
    <w:p w:rsidR="00577EC6" w:rsidRPr="008F586C" w:rsidRDefault="00514AA5">
      <w:pPr>
        <w:spacing w:after="3"/>
        <w:ind w:left="-5" w:right="510"/>
        <w:rPr>
          <w:sz w:val="32"/>
          <w:szCs w:val="32"/>
        </w:rPr>
      </w:pPr>
      <w:r>
        <w:rPr>
          <w:sz w:val="32"/>
          <w:szCs w:val="32"/>
        </w:rPr>
        <w:br/>
      </w:r>
      <w:r w:rsidR="00A425FC" w:rsidRPr="008F586C">
        <w:rPr>
          <w:sz w:val="32"/>
          <w:szCs w:val="32"/>
        </w:rPr>
        <w:t>Now we want to sum the total number of ACOA grants by year in o</w:t>
      </w:r>
      <w:r w:rsidR="004664A5">
        <w:rPr>
          <w:sz w:val="32"/>
          <w:szCs w:val="32"/>
        </w:rPr>
        <w:t>rder to determine if the dollar values</w:t>
      </w:r>
      <w:r w:rsidR="00A425FC" w:rsidRPr="008F586C">
        <w:rPr>
          <w:sz w:val="32"/>
          <w:szCs w:val="32"/>
        </w:rPr>
        <w:t xml:space="preserve"> are </w:t>
      </w:r>
      <w:r w:rsidR="004664A5">
        <w:rPr>
          <w:sz w:val="32"/>
          <w:szCs w:val="32"/>
        </w:rPr>
        <w:t>increasing or decreasing</w:t>
      </w:r>
      <w:r w:rsidR="00A425FC" w:rsidRPr="008F586C">
        <w:rPr>
          <w:sz w:val="32"/>
          <w:szCs w:val="32"/>
        </w:rPr>
        <w:t xml:space="preserve">. </w:t>
      </w:r>
    </w:p>
    <w:p w:rsidR="00577EC6" w:rsidRPr="008F586C" w:rsidRDefault="00577EC6">
      <w:pPr>
        <w:spacing w:after="3"/>
        <w:ind w:left="-5" w:right="510"/>
        <w:rPr>
          <w:sz w:val="32"/>
          <w:szCs w:val="32"/>
        </w:rPr>
      </w:pPr>
    </w:p>
    <w:p w:rsidR="009C2EB6" w:rsidRPr="008F586C" w:rsidRDefault="00A425FC">
      <w:pPr>
        <w:spacing w:after="3"/>
        <w:ind w:left="-5" w:right="510"/>
        <w:rPr>
          <w:sz w:val="32"/>
          <w:szCs w:val="32"/>
        </w:rPr>
      </w:pPr>
      <w:r w:rsidRPr="008F586C">
        <w:rPr>
          <w:sz w:val="32"/>
          <w:szCs w:val="32"/>
        </w:rPr>
        <w:t xml:space="preserve">Drag the “ACOA  Assistance” row into the “Values” section. </w:t>
      </w:r>
    </w:p>
    <w:p w:rsidR="009C2EB6" w:rsidRPr="008F586C" w:rsidRDefault="00577EC6">
      <w:pPr>
        <w:spacing w:after="0"/>
        <w:ind w:left="0" w:right="89" w:firstLine="0"/>
        <w:jc w:val="right"/>
        <w:rPr>
          <w:sz w:val="32"/>
          <w:szCs w:val="32"/>
        </w:rPr>
      </w:pPr>
      <w:r w:rsidRPr="008F586C">
        <w:rPr>
          <w:noProof/>
          <w:sz w:val="32"/>
          <w:szCs w:val="32"/>
        </w:rPr>
        <w:lastRenderedPageBreak/>
        <w:drawing>
          <wp:inline distT="0" distB="0" distL="0" distR="0" wp14:anchorId="60E2BF2A" wp14:editId="4F87F3A9">
            <wp:extent cx="6270625" cy="3681095"/>
            <wp:effectExtent l="133350" t="114300" r="130175" b="1670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70625" cy="3681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425FC" w:rsidRPr="008F586C">
        <w:rPr>
          <w:sz w:val="32"/>
          <w:szCs w:val="32"/>
        </w:rPr>
        <w:t xml:space="preserve"> </w:t>
      </w:r>
    </w:p>
    <w:p w:rsidR="009C2EB6" w:rsidRPr="008F586C" w:rsidRDefault="00A425FC">
      <w:pPr>
        <w:spacing w:after="0"/>
        <w:ind w:left="-5" w:right="510"/>
        <w:rPr>
          <w:sz w:val="32"/>
          <w:szCs w:val="32"/>
        </w:rPr>
      </w:pPr>
      <w:r w:rsidRPr="008F586C">
        <w:rPr>
          <w:sz w:val="32"/>
          <w:szCs w:val="32"/>
        </w:rPr>
        <w:t>Format the numbers as currency by selecting the arrow to the right of the SUM lab</w:t>
      </w:r>
      <w:r w:rsidR="004F613E">
        <w:rPr>
          <w:sz w:val="32"/>
          <w:szCs w:val="32"/>
        </w:rPr>
        <w:t>el for PC users --</w:t>
      </w:r>
      <w:r w:rsidR="007C6AD3" w:rsidRPr="008F586C">
        <w:rPr>
          <w:sz w:val="32"/>
          <w:szCs w:val="32"/>
        </w:rPr>
        <w:t xml:space="preserve"> or the </w:t>
      </w:r>
      <w:r w:rsidRPr="008F586C">
        <w:rPr>
          <w:sz w:val="32"/>
          <w:szCs w:val="32"/>
        </w:rPr>
        <w:t>icon for Mac users</w:t>
      </w:r>
      <w:r w:rsidR="007C6AD3" w:rsidRPr="008F586C">
        <w:rPr>
          <w:sz w:val="32"/>
          <w:szCs w:val="32"/>
        </w:rPr>
        <w:t xml:space="preserve"> that resembles the letter &lt;i&gt;</w:t>
      </w:r>
      <w:r w:rsidR="004F613E">
        <w:rPr>
          <w:sz w:val="32"/>
          <w:szCs w:val="32"/>
        </w:rPr>
        <w:t xml:space="preserve"> --</w:t>
      </w:r>
      <w:r w:rsidRPr="008F586C">
        <w:rPr>
          <w:sz w:val="32"/>
          <w:szCs w:val="32"/>
        </w:rPr>
        <w:t xml:space="preserve"> to produce a value field setting dialogue box that looks like this. </w:t>
      </w:r>
    </w:p>
    <w:p w:rsidR="009C2EB6" w:rsidRPr="008F586C" w:rsidRDefault="00A425FC">
      <w:pPr>
        <w:spacing w:after="0"/>
        <w:ind w:left="48" w:right="0" w:firstLine="0"/>
        <w:rPr>
          <w:sz w:val="32"/>
          <w:szCs w:val="32"/>
        </w:rPr>
      </w:pPr>
      <w:r w:rsidRPr="008F586C">
        <w:rPr>
          <w:noProof/>
          <w:sz w:val="32"/>
          <w:szCs w:val="32"/>
        </w:rPr>
        <w:lastRenderedPageBreak/>
        <w:drawing>
          <wp:inline distT="0" distB="0" distL="0" distR="0">
            <wp:extent cx="6147054" cy="3827526"/>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34"/>
                    <a:stretch>
                      <a:fillRect/>
                    </a:stretch>
                  </pic:blipFill>
                  <pic:spPr>
                    <a:xfrm>
                      <a:off x="0" y="0"/>
                      <a:ext cx="6147054" cy="3827526"/>
                    </a:xfrm>
                    <a:prstGeom prst="rect">
                      <a:avLst/>
                    </a:prstGeom>
                  </pic:spPr>
                </pic:pic>
              </a:graphicData>
            </a:graphic>
          </wp:inline>
        </w:drawing>
      </w:r>
    </w:p>
    <w:p w:rsidR="009C2EB6" w:rsidRPr="008F586C" w:rsidRDefault="00A425FC">
      <w:pPr>
        <w:spacing w:after="79"/>
        <w:ind w:left="48" w:right="29" w:firstLine="0"/>
        <w:jc w:val="right"/>
        <w:rPr>
          <w:sz w:val="32"/>
          <w:szCs w:val="32"/>
        </w:rPr>
      </w:pPr>
      <w:r w:rsidRPr="008F586C">
        <w:rPr>
          <w:sz w:val="32"/>
          <w:szCs w:val="32"/>
        </w:rPr>
        <w:t xml:space="preserve"> </w:t>
      </w:r>
    </w:p>
    <w:p w:rsidR="009C2EB6" w:rsidRPr="008F586C" w:rsidRDefault="00A425FC">
      <w:pPr>
        <w:spacing w:after="0"/>
        <w:ind w:left="-5" w:right="510"/>
        <w:rPr>
          <w:sz w:val="32"/>
          <w:szCs w:val="32"/>
        </w:rPr>
      </w:pPr>
      <w:r w:rsidRPr="008F586C">
        <w:rPr>
          <w:sz w:val="32"/>
          <w:szCs w:val="32"/>
        </w:rPr>
        <w:t xml:space="preserve">The pivot </w:t>
      </w:r>
      <w:r w:rsidR="008B7122">
        <w:rPr>
          <w:sz w:val="32"/>
          <w:szCs w:val="32"/>
        </w:rPr>
        <w:t>table guessed correctly that you want</w:t>
      </w:r>
      <w:r w:rsidRPr="008F586C">
        <w:rPr>
          <w:sz w:val="32"/>
          <w:szCs w:val="32"/>
        </w:rPr>
        <w:t xml:space="preserve"> to sum the amount. </w:t>
      </w:r>
      <w:r w:rsidR="00555E8B">
        <w:rPr>
          <w:sz w:val="32"/>
          <w:szCs w:val="32"/>
        </w:rPr>
        <w:t>R</w:t>
      </w:r>
      <w:r w:rsidRPr="008F586C">
        <w:rPr>
          <w:sz w:val="32"/>
          <w:szCs w:val="32"/>
        </w:rPr>
        <w:t xml:space="preserve">eformat the number by selecting the “Number Format” tab, which for Mac users will be on the right-hand side. </w:t>
      </w:r>
    </w:p>
    <w:p w:rsidR="009C2EB6" w:rsidRPr="008F586C" w:rsidRDefault="00A425FC">
      <w:pPr>
        <w:spacing w:after="79"/>
        <w:ind w:left="0" w:right="89" w:firstLine="0"/>
        <w:jc w:val="right"/>
        <w:rPr>
          <w:sz w:val="32"/>
          <w:szCs w:val="32"/>
        </w:rPr>
      </w:pPr>
      <w:r w:rsidRPr="008F586C">
        <w:rPr>
          <w:noProof/>
          <w:sz w:val="32"/>
          <w:szCs w:val="32"/>
        </w:rPr>
        <w:lastRenderedPageBreak/>
        <w:drawing>
          <wp:inline distT="0" distB="0" distL="0" distR="0">
            <wp:extent cx="6148578" cy="3458718"/>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35"/>
                    <a:stretch>
                      <a:fillRect/>
                    </a:stretch>
                  </pic:blipFill>
                  <pic:spPr>
                    <a:xfrm>
                      <a:off x="0" y="0"/>
                      <a:ext cx="6148578" cy="3458718"/>
                    </a:xfrm>
                    <a:prstGeom prst="rect">
                      <a:avLst/>
                    </a:prstGeom>
                  </pic:spPr>
                </pic:pic>
              </a:graphicData>
            </a:graphic>
          </wp:inline>
        </w:drawing>
      </w:r>
      <w:r w:rsidRPr="008F586C">
        <w:rPr>
          <w:sz w:val="32"/>
          <w:szCs w:val="32"/>
        </w:rPr>
        <w:t xml:space="preserve"> </w:t>
      </w:r>
    </w:p>
    <w:p w:rsidR="009C2EB6" w:rsidRPr="008F586C" w:rsidRDefault="00A425FC">
      <w:pPr>
        <w:spacing w:after="1"/>
        <w:ind w:left="-5" w:right="510"/>
        <w:rPr>
          <w:sz w:val="32"/>
          <w:szCs w:val="32"/>
        </w:rPr>
      </w:pPr>
      <w:r w:rsidRPr="008F586C">
        <w:rPr>
          <w:sz w:val="32"/>
          <w:szCs w:val="32"/>
        </w:rPr>
        <w:t xml:space="preserve">Select currency and no decimal places and return to the pivot table. </w:t>
      </w:r>
    </w:p>
    <w:p w:rsidR="009C2EB6" w:rsidRPr="008F586C" w:rsidRDefault="007C6AD3">
      <w:pPr>
        <w:spacing w:after="79"/>
        <w:ind w:left="0" w:right="89" w:firstLine="0"/>
        <w:jc w:val="right"/>
        <w:rPr>
          <w:sz w:val="32"/>
          <w:szCs w:val="32"/>
        </w:rPr>
      </w:pPr>
      <w:r w:rsidRPr="008F586C">
        <w:rPr>
          <w:noProof/>
          <w:sz w:val="32"/>
          <w:szCs w:val="32"/>
        </w:rPr>
        <w:drawing>
          <wp:inline distT="0" distB="0" distL="0" distR="0" wp14:anchorId="26585736" wp14:editId="5C7DA109">
            <wp:extent cx="6270625" cy="3653155"/>
            <wp:effectExtent l="133350" t="114300" r="130175" b="1568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70625" cy="3653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425FC" w:rsidRPr="008F586C">
        <w:rPr>
          <w:sz w:val="32"/>
          <w:szCs w:val="32"/>
        </w:rPr>
        <w:t xml:space="preserve"> </w:t>
      </w:r>
    </w:p>
    <w:p w:rsidR="007C6AD3" w:rsidRPr="008F586C" w:rsidRDefault="00A425FC">
      <w:pPr>
        <w:ind w:left="-5" w:right="510"/>
        <w:rPr>
          <w:sz w:val="32"/>
          <w:szCs w:val="32"/>
        </w:rPr>
      </w:pPr>
      <w:r w:rsidRPr="008F586C">
        <w:rPr>
          <w:sz w:val="32"/>
          <w:szCs w:val="32"/>
        </w:rPr>
        <w:lastRenderedPageBreak/>
        <w:t>If this was all we were interested in, we could simply copy and use the paste</w:t>
      </w:r>
      <w:r w:rsidR="00BD5695">
        <w:rPr>
          <w:sz w:val="32"/>
          <w:szCs w:val="32"/>
        </w:rPr>
        <w:t>-</w:t>
      </w:r>
      <w:r w:rsidRPr="008F586C">
        <w:rPr>
          <w:sz w:val="32"/>
          <w:szCs w:val="32"/>
        </w:rPr>
        <w:t xml:space="preserve">special option that we learned in the similarly named </w:t>
      </w:r>
      <w:hyperlink r:id="rId37" w:history="1">
        <w:r w:rsidRPr="008F586C">
          <w:rPr>
            <w:rStyle w:val="Hyperlink"/>
            <w:sz w:val="32"/>
            <w:szCs w:val="32"/>
          </w:rPr>
          <w:t>tutorial</w:t>
        </w:r>
      </w:hyperlink>
      <w:r w:rsidR="00FD140F">
        <w:rPr>
          <w:sz w:val="32"/>
          <w:szCs w:val="32"/>
        </w:rPr>
        <w:t xml:space="preserve"> that goes with this chapter, and</w:t>
      </w:r>
      <w:r w:rsidRPr="008F586C">
        <w:rPr>
          <w:sz w:val="32"/>
          <w:szCs w:val="32"/>
        </w:rPr>
        <w:t xml:space="preserve"> calculate the percent changes. However, from simply eyeballing the numbers, there doesn’t seem to be a</w:t>
      </w:r>
      <w:r w:rsidR="001A3508">
        <w:rPr>
          <w:sz w:val="32"/>
          <w:szCs w:val="32"/>
        </w:rPr>
        <w:t>nything worth pursuing</w:t>
      </w:r>
      <w:r w:rsidRPr="008F586C">
        <w:rPr>
          <w:sz w:val="32"/>
          <w:szCs w:val="32"/>
        </w:rPr>
        <w:t xml:space="preserve">. </w:t>
      </w:r>
    </w:p>
    <w:p w:rsidR="009C2EB6" w:rsidRPr="008F586C" w:rsidRDefault="007C6AD3">
      <w:pPr>
        <w:ind w:left="-5" w:right="510"/>
        <w:rPr>
          <w:sz w:val="32"/>
          <w:szCs w:val="32"/>
        </w:rPr>
      </w:pPr>
      <w:r w:rsidRPr="008F586C">
        <w:rPr>
          <w:sz w:val="32"/>
          <w:szCs w:val="32"/>
        </w:rPr>
        <w:t>L</w:t>
      </w:r>
      <w:r w:rsidR="00A425FC" w:rsidRPr="008F586C">
        <w:rPr>
          <w:sz w:val="32"/>
          <w:szCs w:val="32"/>
        </w:rPr>
        <w:t xml:space="preserve">et’s keep </w:t>
      </w:r>
      <w:r w:rsidRPr="008F586C">
        <w:rPr>
          <w:sz w:val="32"/>
          <w:szCs w:val="32"/>
        </w:rPr>
        <w:t>building</w:t>
      </w:r>
      <w:r w:rsidR="00A425FC" w:rsidRPr="008F586C">
        <w:rPr>
          <w:sz w:val="32"/>
          <w:szCs w:val="32"/>
        </w:rPr>
        <w:t xml:space="preserve"> the pivot table</w:t>
      </w:r>
      <w:r w:rsidR="00ED4794">
        <w:rPr>
          <w:sz w:val="32"/>
          <w:szCs w:val="32"/>
        </w:rPr>
        <w:t xml:space="preserve"> in order to take a deeper dive into the data</w:t>
      </w:r>
      <w:r w:rsidR="00A425FC" w:rsidRPr="008F586C">
        <w:rPr>
          <w:sz w:val="32"/>
          <w:szCs w:val="32"/>
        </w:rPr>
        <w:t xml:space="preserve">.  </w:t>
      </w:r>
    </w:p>
    <w:p w:rsidR="00970B31" w:rsidRPr="008F586C" w:rsidRDefault="00A425FC">
      <w:pPr>
        <w:spacing w:after="3"/>
        <w:ind w:left="-5" w:right="510"/>
        <w:rPr>
          <w:sz w:val="32"/>
          <w:szCs w:val="32"/>
        </w:rPr>
      </w:pPr>
      <w:r w:rsidRPr="008F586C">
        <w:rPr>
          <w:sz w:val="32"/>
          <w:szCs w:val="32"/>
        </w:rPr>
        <w:t xml:space="preserve">The “Row Labels” section should contain the column on which you want to do your analysis. Put another way, the column you care the most about. </w:t>
      </w:r>
    </w:p>
    <w:p w:rsidR="00970B31" w:rsidRPr="008F586C" w:rsidRDefault="00970B31">
      <w:pPr>
        <w:spacing w:after="3"/>
        <w:ind w:left="-5" w:right="510"/>
        <w:rPr>
          <w:sz w:val="32"/>
          <w:szCs w:val="32"/>
        </w:rPr>
      </w:pPr>
    </w:p>
    <w:p w:rsidR="009C2EB6" w:rsidRPr="008F586C" w:rsidRDefault="00970B31">
      <w:pPr>
        <w:spacing w:after="3"/>
        <w:ind w:left="-5" w:right="510"/>
        <w:rPr>
          <w:sz w:val="32"/>
          <w:szCs w:val="32"/>
        </w:rPr>
      </w:pPr>
      <w:r w:rsidRPr="008F586C">
        <w:rPr>
          <w:sz w:val="32"/>
          <w:szCs w:val="32"/>
        </w:rPr>
        <w:t>Select</w:t>
      </w:r>
      <w:r w:rsidR="00CD66B5" w:rsidRPr="008F586C">
        <w:rPr>
          <w:sz w:val="32"/>
          <w:szCs w:val="32"/>
        </w:rPr>
        <w:t xml:space="preserve"> “Assistance Type”.</w:t>
      </w:r>
    </w:p>
    <w:p w:rsidR="009C2EB6" w:rsidRPr="008F586C" w:rsidRDefault="00CD66B5">
      <w:pPr>
        <w:spacing w:after="79"/>
        <w:ind w:left="0" w:right="89" w:firstLine="0"/>
        <w:jc w:val="right"/>
        <w:rPr>
          <w:sz w:val="32"/>
          <w:szCs w:val="32"/>
        </w:rPr>
      </w:pPr>
      <w:r w:rsidRPr="008F586C">
        <w:rPr>
          <w:noProof/>
          <w:sz w:val="32"/>
          <w:szCs w:val="32"/>
        </w:rPr>
        <w:drawing>
          <wp:inline distT="0" distB="0" distL="0" distR="0" wp14:anchorId="478689DD" wp14:editId="113C0F42">
            <wp:extent cx="6270625" cy="3708400"/>
            <wp:effectExtent l="133350" t="114300" r="130175" b="1587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70625" cy="370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425FC" w:rsidRPr="008F586C">
        <w:rPr>
          <w:sz w:val="32"/>
          <w:szCs w:val="32"/>
        </w:rPr>
        <w:t xml:space="preserve"> </w:t>
      </w:r>
    </w:p>
    <w:p w:rsidR="009C2EB6" w:rsidRPr="008F586C" w:rsidRDefault="009D047F">
      <w:pPr>
        <w:spacing w:after="3"/>
        <w:ind w:left="-5" w:right="510"/>
        <w:rPr>
          <w:sz w:val="32"/>
          <w:szCs w:val="32"/>
        </w:rPr>
      </w:pPr>
      <w:r>
        <w:rPr>
          <w:sz w:val="32"/>
          <w:szCs w:val="32"/>
        </w:rPr>
        <w:t>Now we can see the categories</w:t>
      </w:r>
      <w:r w:rsidR="000870B2">
        <w:rPr>
          <w:sz w:val="32"/>
          <w:szCs w:val="32"/>
        </w:rPr>
        <w:t xml:space="preserve"> of financial assistance</w:t>
      </w:r>
      <w:r w:rsidR="00A425FC" w:rsidRPr="008F586C">
        <w:rPr>
          <w:sz w:val="32"/>
          <w:szCs w:val="32"/>
        </w:rPr>
        <w:t xml:space="preserve">. </w:t>
      </w:r>
      <w:r w:rsidR="00A74E4E">
        <w:rPr>
          <w:sz w:val="32"/>
          <w:szCs w:val="32"/>
        </w:rPr>
        <w:t>B</w:t>
      </w:r>
      <w:r w:rsidR="00A74E4E" w:rsidRPr="008F586C">
        <w:rPr>
          <w:sz w:val="32"/>
          <w:szCs w:val="32"/>
        </w:rPr>
        <w:t xml:space="preserve">ecause as journalists </w:t>
      </w:r>
      <w:r w:rsidR="00A74E4E">
        <w:rPr>
          <w:sz w:val="32"/>
          <w:szCs w:val="32"/>
        </w:rPr>
        <w:t>we like seeing who got the most, s</w:t>
      </w:r>
      <w:r w:rsidR="00A425FC" w:rsidRPr="008F586C">
        <w:rPr>
          <w:sz w:val="32"/>
          <w:szCs w:val="32"/>
        </w:rPr>
        <w:t xml:space="preserve">ort the “Grand Total” </w:t>
      </w:r>
      <w:r w:rsidR="00A425FC" w:rsidRPr="008F586C">
        <w:rPr>
          <w:sz w:val="32"/>
          <w:szCs w:val="32"/>
        </w:rPr>
        <w:lastRenderedPageBreak/>
        <w:t xml:space="preserve">section in descending </w:t>
      </w:r>
      <w:r w:rsidR="00C32E6F">
        <w:rPr>
          <w:sz w:val="32"/>
          <w:szCs w:val="32"/>
        </w:rPr>
        <w:t>order.</w:t>
      </w:r>
      <w:r w:rsidR="00215D0C" w:rsidRPr="008F586C">
        <w:rPr>
          <w:noProof/>
          <w:sz w:val="32"/>
          <w:szCs w:val="32"/>
        </w:rPr>
        <w:drawing>
          <wp:inline distT="0" distB="0" distL="0" distR="0" wp14:anchorId="10BDA018" wp14:editId="2256F66C">
            <wp:extent cx="6270625" cy="2834640"/>
            <wp:effectExtent l="133350" t="133350" r="149225" b="1562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70625" cy="2834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15D0C" w:rsidRPr="008F586C" w:rsidRDefault="00215D0C">
      <w:pPr>
        <w:spacing w:after="3"/>
        <w:ind w:left="-5" w:right="510"/>
        <w:rPr>
          <w:sz w:val="32"/>
          <w:szCs w:val="32"/>
        </w:rPr>
      </w:pPr>
    </w:p>
    <w:p w:rsidR="009C2EB6" w:rsidRPr="008F586C" w:rsidRDefault="00215D0C">
      <w:pPr>
        <w:spacing w:after="0"/>
        <w:ind w:left="0" w:right="89" w:firstLine="0"/>
        <w:jc w:val="right"/>
        <w:rPr>
          <w:sz w:val="32"/>
          <w:szCs w:val="32"/>
        </w:rPr>
      </w:pPr>
      <w:r w:rsidRPr="008F586C">
        <w:rPr>
          <w:noProof/>
          <w:sz w:val="32"/>
          <w:szCs w:val="32"/>
        </w:rPr>
        <w:drawing>
          <wp:inline distT="0" distB="0" distL="0" distR="0" wp14:anchorId="48BB6100" wp14:editId="0CB853CB">
            <wp:extent cx="6270625" cy="3584575"/>
            <wp:effectExtent l="133350" t="114300" r="130175" b="1682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70625" cy="358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425FC" w:rsidRPr="008F586C">
        <w:rPr>
          <w:sz w:val="32"/>
          <w:szCs w:val="32"/>
        </w:rPr>
        <w:t xml:space="preserve"> </w:t>
      </w:r>
    </w:p>
    <w:p w:rsidR="009C2EB6" w:rsidRPr="008F586C" w:rsidRDefault="00A425FC">
      <w:pPr>
        <w:ind w:left="-5" w:right="510"/>
        <w:rPr>
          <w:sz w:val="32"/>
          <w:szCs w:val="32"/>
        </w:rPr>
      </w:pPr>
      <w:r w:rsidRPr="008F586C">
        <w:rPr>
          <w:sz w:val="32"/>
          <w:szCs w:val="32"/>
        </w:rPr>
        <w:lastRenderedPageBreak/>
        <w:t xml:space="preserve">The “Non-Repayable Contribution” category takes top spot. </w:t>
      </w:r>
      <w:r w:rsidR="00267AC8">
        <w:rPr>
          <w:sz w:val="32"/>
          <w:szCs w:val="32"/>
        </w:rPr>
        <w:t>W</w:t>
      </w:r>
      <w:r w:rsidRPr="008F586C">
        <w:rPr>
          <w:sz w:val="32"/>
          <w:szCs w:val="32"/>
        </w:rPr>
        <w:t xml:space="preserve">e can also see how the other types behave year after year. Be sure to consult the </w:t>
      </w:r>
      <w:hyperlink r:id="rId41">
        <w:r w:rsidRPr="008F586C">
          <w:rPr>
            <w:color w:val="0563C1"/>
            <w:sz w:val="32"/>
            <w:szCs w:val="32"/>
            <w:u w:val="single" w:color="0563C1"/>
          </w:rPr>
          <w:t>data dictionary</w:t>
        </w:r>
      </w:hyperlink>
      <w:hyperlink r:id="rId42">
        <w:r w:rsidRPr="008F586C">
          <w:rPr>
            <w:color w:val="0563C1"/>
            <w:sz w:val="32"/>
            <w:szCs w:val="32"/>
          </w:rPr>
          <w:t xml:space="preserve"> </w:t>
        </w:r>
      </w:hyperlink>
      <w:r w:rsidRPr="008F586C">
        <w:rPr>
          <w:sz w:val="32"/>
          <w:szCs w:val="32"/>
        </w:rPr>
        <w:t xml:space="preserve">for a definition of each category. </w:t>
      </w:r>
    </w:p>
    <w:p w:rsidR="009C2EB6" w:rsidRPr="008F586C" w:rsidRDefault="00A425FC">
      <w:pPr>
        <w:spacing w:after="0"/>
        <w:ind w:left="-5" w:right="510"/>
        <w:rPr>
          <w:sz w:val="32"/>
          <w:szCs w:val="32"/>
        </w:rPr>
      </w:pPr>
      <w:r w:rsidRPr="008F586C">
        <w:rPr>
          <w:sz w:val="32"/>
          <w:szCs w:val="32"/>
        </w:rPr>
        <w:t xml:space="preserve">Now </w:t>
      </w:r>
      <w:r w:rsidR="00267AC8">
        <w:rPr>
          <w:sz w:val="32"/>
          <w:szCs w:val="32"/>
        </w:rPr>
        <w:t>it’s time for a deeper dive. W</w:t>
      </w:r>
      <w:r w:rsidRPr="008F586C">
        <w:rPr>
          <w:sz w:val="32"/>
          <w:szCs w:val="32"/>
        </w:rPr>
        <w:t>hat if we wanted to define the kind</w:t>
      </w:r>
      <w:r w:rsidR="00130955">
        <w:rPr>
          <w:sz w:val="32"/>
          <w:szCs w:val="32"/>
        </w:rPr>
        <w:t>s</w:t>
      </w:r>
      <w:r w:rsidRPr="008F586C">
        <w:rPr>
          <w:sz w:val="32"/>
          <w:szCs w:val="32"/>
        </w:rPr>
        <w:t xml:space="preserve"> of institutions receiving </w:t>
      </w:r>
      <w:r w:rsidR="00130955">
        <w:rPr>
          <w:sz w:val="32"/>
          <w:szCs w:val="32"/>
        </w:rPr>
        <w:t xml:space="preserve">these </w:t>
      </w:r>
      <w:r w:rsidRPr="008F586C">
        <w:rPr>
          <w:sz w:val="32"/>
          <w:szCs w:val="32"/>
        </w:rPr>
        <w:t xml:space="preserve">non-repayable contributions. </w:t>
      </w:r>
      <w:r w:rsidR="00C11211">
        <w:rPr>
          <w:sz w:val="32"/>
          <w:szCs w:val="32"/>
        </w:rPr>
        <w:t>D</w:t>
      </w:r>
      <w:r w:rsidRPr="008F586C">
        <w:rPr>
          <w:sz w:val="32"/>
          <w:szCs w:val="32"/>
        </w:rPr>
        <w:t xml:space="preserve">rag the “Client Name” column into the “Filters” </w:t>
      </w:r>
      <w:r w:rsidR="00D53D4A" w:rsidRPr="008F586C">
        <w:rPr>
          <w:sz w:val="32"/>
          <w:szCs w:val="32"/>
        </w:rPr>
        <w:t xml:space="preserve">section, which you can see in cells A1 and B1. </w:t>
      </w:r>
    </w:p>
    <w:p w:rsidR="009C2EB6" w:rsidRPr="008F586C" w:rsidRDefault="00735FB5">
      <w:pPr>
        <w:spacing w:after="163"/>
        <w:ind w:left="16" w:right="0" w:firstLine="0"/>
        <w:rPr>
          <w:sz w:val="32"/>
          <w:szCs w:val="32"/>
        </w:rPr>
      </w:pPr>
      <w:r w:rsidRPr="008F586C">
        <w:rPr>
          <w:noProof/>
          <w:sz w:val="32"/>
          <w:szCs w:val="32"/>
        </w:rPr>
        <w:drawing>
          <wp:inline distT="0" distB="0" distL="0" distR="0" wp14:anchorId="0E2C30C9" wp14:editId="71C605B8">
            <wp:extent cx="6270625" cy="3534410"/>
            <wp:effectExtent l="133350" t="114300" r="130175" b="1612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70625" cy="3534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1483" w:rsidRPr="008F586C" w:rsidRDefault="00A425FC">
      <w:pPr>
        <w:spacing w:after="3"/>
        <w:ind w:left="-5" w:right="510"/>
        <w:rPr>
          <w:sz w:val="32"/>
          <w:szCs w:val="32"/>
        </w:rPr>
      </w:pPr>
      <w:r w:rsidRPr="008F586C">
        <w:rPr>
          <w:sz w:val="32"/>
          <w:szCs w:val="32"/>
        </w:rPr>
        <w:t xml:space="preserve">Click on the arrow to obtain the drop-down menu. From perusing the categories, it’s obvious that many businesses receive assistance. A </w:t>
      </w:r>
      <w:r w:rsidRPr="008F586C">
        <w:rPr>
          <w:sz w:val="32"/>
          <w:szCs w:val="32"/>
        </w:rPr>
        <w:lastRenderedPageBreak/>
        <w:t>number of the business names end with “Ltd.”</w:t>
      </w:r>
      <w:r w:rsidR="00EC1483" w:rsidRPr="008F586C">
        <w:rPr>
          <w:sz w:val="32"/>
          <w:szCs w:val="32"/>
        </w:rPr>
        <w:t xml:space="preserve"> </w:t>
      </w:r>
      <w:r w:rsidR="00EC1483" w:rsidRPr="008F586C">
        <w:rPr>
          <w:noProof/>
          <w:sz w:val="32"/>
          <w:szCs w:val="32"/>
        </w:rPr>
        <w:drawing>
          <wp:inline distT="0" distB="0" distL="0" distR="0" wp14:anchorId="512F31D1" wp14:editId="081A6E96">
            <wp:extent cx="6270625" cy="3919220"/>
            <wp:effectExtent l="133350" t="114300" r="130175" b="1574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70625" cy="3919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1483" w:rsidRPr="008F586C" w:rsidRDefault="00EC1483">
      <w:pPr>
        <w:spacing w:after="3"/>
        <w:ind w:left="-5" w:right="510"/>
        <w:rPr>
          <w:sz w:val="32"/>
          <w:szCs w:val="32"/>
        </w:rPr>
      </w:pPr>
    </w:p>
    <w:p w:rsidR="009C2EB6" w:rsidRPr="008F586C" w:rsidRDefault="00101FAF">
      <w:pPr>
        <w:spacing w:after="3"/>
        <w:ind w:left="-5" w:right="510"/>
        <w:rPr>
          <w:sz w:val="32"/>
          <w:szCs w:val="32"/>
        </w:rPr>
      </w:pPr>
      <w:r w:rsidRPr="008F586C">
        <w:rPr>
          <w:sz w:val="32"/>
          <w:szCs w:val="32"/>
        </w:rPr>
        <w:t xml:space="preserve">There are too many values to display in this filter box. If there is a particular company or organization of interest, then you can search the original table, and then </w:t>
      </w:r>
      <w:r w:rsidR="003F0E35">
        <w:rPr>
          <w:sz w:val="32"/>
          <w:szCs w:val="32"/>
        </w:rPr>
        <w:t xml:space="preserve">return to the pivot table to </w:t>
      </w:r>
      <w:r w:rsidR="009B4463">
        <w:rPr>
          <w:sz w:val="32"/>
          <w:szCs w:val="32"/>
        </w:rPr>
        <w:t>plug the names into the</w:t>
      </w:r>
      <w:r w:rsidRPr="008F586C">
        <w:rPr>
          <w:sz w:val="32"/>
          <w:szCs w:val="32"/>
        </w:rPr>
        <w:t xml:space="preserve"> search box</w:t>
      </w:r>
      <w:r w:rsidR="009B4463">
        <w:rPr>
          <w:sz w:val="32"/>
          <w:szCs w:val="32"/>
        </w:rPr>
        <w:t xml:space="preserve"> that you see in the screen grab above</w:t>
      </w:r>
      <w:r w:rsidRPr="008F586C">
        <w:rPr>
          <w:sz w:val="32"/>
          <w:szCs w:val="32"/>
        </w:rPr>
        <w:t xml:space="preserve">. </w:t>
      </w:r>
    </w:p>
    <w:p w:rsidR="00101FAF" w:rsidRPr="008F586C" w:rsidRDefault="00101FAF">
      <w:pPr>
        <w:spacing w:after="3"/>
        <w:ind w:left="-5" w:right="510"/>
        <w:rPr>
          <w:sz w:val="32"/>
          <w:szCs w:val="32"/>
        </w:rPr>
      </w:pPr>
    </w:p>
    <w:p w:rsidR="009C2EB6" w:rsidRPr="008F586C" w:rsidRDefault="00101FAF">
      <w:pPr>
        <w:spacing w:after="83"/>
        <w:ind w:left="0" w:right="29" w:firstLine="0"/>
        <w:jc w:val="right"/>
        <w:rPr>
          <w:sz w:val="32"/>
          <w:szCs w:val="32"/>
        </w:rPr>
      </w:pPr>
      <w:r w:rsidRPr="008F586C">
        <w:rPr>
          <w:noProof/>
          <w:sz w:val="32"/>
          <w:szCs w:val="32"/>
        </w:rPr>
        <w:lastRenderedPageBreak/>
        <w:drawing>
          <wp:inline distT="0" distB="0" distL="0" distR="0" wp14:anchorId="55180E18" wp14:editId="2B4AA5A5">
            <wp:extent cx="6270625" cy="3206115"/>
            <wp:effectExtent l="114300" t="114300" r="111125" b="146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70625" cy="3206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425FC" w:rsidRPr="008F586C">
        <w:rPr>
          <w:sz w:val="32"/>
          <w:szCs w:val="32"/>
        </w:rPr>
        <w:t xml:space="preserve"> </w:t>
      </w:r>
    </w:p>
    <w:p w:rsidR="009C2EB6" w:rsidRPr="008F586C" w:rsidRDefault="00BC358D">
      <w:pPr>
        <w:spacing w:after="0"/>
        <w:ind w:left="-5" w:right="510"/>
        <w:rPr>
          <w:sz w:val="32"/>
          <w:szCs w:val="32"/>
        </w:rPr>
      </w:pPr>
      <w:r>
        <w:rPr>
          <w:sz w:val="32"/>
          <w:szCs w:val="32"/>
        </w:rPr>
        <w:t xml:space="preserve">Select </w:t>
      </w:r>
      <w:r w:rsidR="00A425FC" w:rsidRPr="008F586C">
        <w:rPr>
          <w:sz w:val="32"/>
          <w:szCs w:val="32"/>
        </w:rPr>
        <w:t>“Ltd.”, the acronym for the designation limited. Once you’ve made</w:t>
      </w:r>
      <w:r w:rsidR="00F25121">
        <w:rPr>
          <w:sz w:val="32"/>
          <w:szCs w:val="32"/>
        </w:rPr>
        <w:t xml:space="preserve"> the selection, in this case the </w:t>
      </w:r>
      <w:r w:rsidR="00A425FC" w:rsidRPr="008F586C">
        <w:rPr>
          <w:sz w:val="32"/>
          <w:szCs w:val="32"/>
        </w:rPr>
        <w:t>c</w:t>
      </w:r>
      <w:r>
        <w:rPr>
          <w:sz w:val="32"/>
          <w:szCs w:val="32"/>
        </w:rPr>
        <w:t>ompanies with the “Ltd.” suffix</w:t>
      </w:r>
      <w:r w:rsidR="00A425FC" w:rsidRPr="008F586C">
        <w:rPr>
          <w:sz w:val="32"/>
          <w:szCs w:val="32"/>
        </w:rPr>
        <w:t xml:space="preserve">, select the OK tab.  </w:t>
      </w:r>
    </w:p>
    <w:p w:rsidR="009C2EB6" w:rsidRPr="008F586C" w:rsidRDefault="004B6EC1">
      <w:pPr>
        <w:spacing w:after="79"/>
        <w:ind w:left="0" w:right="89" w:firstLine="0"/>
        <w:jc w:val="right"/>
        <w:rPr>
          <w:sz w:val="32"/>
          <w:szCs w:val="32"/>
        </w:rPr>
      </w:pPr>
      <w:r w:rsidRPr="008F586C">
        <w:rPr>
          <w:noProof/>
          <w:sz w:val="32"/>
          <w:szCs w:val="32"/>
        </w:rPr>
        <w:drawing>
          <wp:inline distT="0" distB="0" distL="0" distR="0" wp14:anchorId="304C7BA9" wp14:editId="6F8DADBA">
            <wp:extent cx="6270625" cy="2204085"/>
            <wp:effectExtent l="133350" t="114300" r="130175" b="1581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70625" cy="2204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425FC" w:rsidRPr="008F586C">
        <w:rPr>
          <w:sz w:val="32"/>
          <w:szCs w:val="32"/>
        </w:rPr>
        <w:t xml:space="preserve"> </w:t>
      </w:r>
    </w:p>
    <w:p w:rsidR="009C2EB6" w:rsidRPr="008F586C" w:rsidRDefault="004E49D9">
      <w:pPr>
        <w:ind w:left="-5" w:right="510"/>
        <w:rPr>
          <w:sz w:val="32"/>
          <w:szCs w:val="32"/>
        </w:rPr>
      </w:pPr>
      <w:r w:rsidRPr="008F586C">
        <w:rPr>
          <w:sz w:val="32"/>
          <w:szCs w:val="32"/>
        </w:rPr>
        <w:t xml:space="preserve">ACOA hands out most of its money </w:t>
      </w:r>
      <w:r w:rsidR="000B0033">
        <w:rPr>
          <w:sz w:val="32"/>
          <w:szCs w:val="32"/>
        </w:rPr>
        <w:t xml:space="preserve">to businesses with the “Ltd” suffix </w:t>
      </w:r>
      <w:r w:rsidRPr="008F586C">
        <w:rPr>
          <w:sz w:val="32"/>
          <w:szCs w:val="32"/>
        </w:rPr>
        <w:t xml:space="preserve">as in the form of unconditionally repayable contributions. </w:t>
      </w:r>
      <w:r w:rsidR="00A425FC" w:rsidRPr="008F586C">
        <w:rPr>
          <w:sz w:val="32"/>
          <w:szCs w:val="32"/>
        </w:rPr>
        <w:t xml:space="preserve">If you’re happy with this result, you can give the pivot table a specific name, and return to your original table to build another one. Or if you wanted to </w:t>
      </w:r>
      <w:r w:rsidR="00A425FC" w:rsidRPr="008F586C">
        <w:rPr>
          <w:sz w:val="32"/>
          <w:szCs w:val="32"/>
        </w:rPr>
        <w:lastRenderedPageBreak/>
        <w:t>perform some math on the values</w:t>
      </w:r>
      <w:r w:rsidR="00116D27">
        <w:rPr>
          <w:sz w:val="32"/>
          <w:szCs w:val="32"/>
        </w:rPr>
        <w:t xml:space="preserve"> such as percent of total, or year-to-year changes</w:t>
      </w:r>
      <w:r w:rsidR="00A425FC" w:rsidRPr="008F586C">
        <w:rPr>
          <w:sz w:val="32"/>
          <w:szCs w:val="32"/>
        </w:rPr>
        <w:t xml:space="preserve">, you could use the paste-special option </w:t>
      </w:r>
      <w:r w:rsidR="00941C3B">
        <w:rPr>
          <w:sz w:val="32"/>
          <w:szCs w:val="32"/>
        </w:rPr>
        <w:t xml:space="preserve">that we learned in </w:t>
      </w:r>
      <w:hyperlink r:id="rId47" w:history="1">
        <w:r w:rsidR="00CA6972" w:rsidRPr="00CA6972">
          <w:rPr>
            <w:rStyle w:val="Hyperlink"/>
            <w:sz w:val="32"/>
            <w:szCs w:val="32"/>
          </w:rPr>
          <w:t>Chapter 4’s fourth online tutorial</w:t>
        </w:r>
      </w:hyperlink>
      <w:r w:rsidR="00CA6972">
        <w:rPr>
          <w:sz w:val="32"/>
          <w:szCs w:val="32"/>
        </w:rPr>
        <w:t xml:space="preserve"> </w:t>
      </w:r>
      <w:r w:rsidR="00A425FC" w:rsidRPr="008F586C">
        <w:rPr>
          <w:sz w:val="32"/>
          <w:szCs w:val="32"/>
        </w:rPr>
        <w:t xml:space="preserve">to create a table </w:t>
      </w:r>
      <w:r w:rsidR="00116D27">
        <w:rPr>
          <w:sz w:val="32"/>
          <w:szCs w:val="32"/>
        </w:rPr>
        <w:t>in a new worksheet</w:t>
      </w:r>
      <w:r w:rsidR="00A425FC" w:rsidRPr="008F586C">
        <w:rPr>
          <w:sz w:val="32"/>
          <w:szCs w:val="32"/>
        </w:rPr>
        <w:t xml:space="preserve">.  </w:t>
      </w:r>
    </w:p>
    <w:p w:rsidR="00541983" w:rsidRPr="008F586C" w:rsidRDefault="00541983">
      <w:pPr>
        <w:ind w:left="-5" w:right="510"/>
        <w:rPr>
          <w:sz w:val="32"/>
          <w:szCs w:val="32"/>
        </w:rPr>
      </w:pPr>
      <w:r w:rsidRPr="008F586C">
        <w:rPr>
          <w:sz w:val="32"/>
          <w:szCs w:val="32"/>
        </w:rPr>
        <w:t xml:space="preserve">You could also add one more variable to the pivot table’s “Values” section. In this case, we can COUNT the number of recipients. </w:t>
      </w:r>
    </w:p>
    <w:p w:rsidR="00541983" w:rsidRPr="008F586C" w:rsidRDefault="00541983">
      <w:pPr>
        <w:ind w:left="-5" w:right="510"/>
        <w:rPr>
          <w:noProof/>
          <w:sz w:val="32"/>
          <w:szCs w:val="32"/>
        </w:rPr>
      </w:pPr>
      <w:r w:rsidRPr="008F586C">
        <w:rPr>
          <w:sz w:val="32"/>
          <w:szCs w:val="32"/>
        </w:rPr>
        <w:t xml:space="preserve">Drag project number into values, and format it as a number with no decimal places. </w:t>
      </w:r>
      <w:r w:rsidR="00F24740" w:rsidRPr="008F586C">
        <w:rPr>
          <w:noProof/>
          <w:sz w:val="32"/>
          <w:szCs w:val="32"/>
        </w:rPr>
        <w:drawing>
          <wp:inline distT="0" distB="0" distL="0" distR="0" wp14:anchorId="0E6250E7" wp14:editId="1FA6D2D4">
            <wp:extent cx="6270625" cy="3776980"/>
            <wp:effectExtent l="133350" t="114300" r="130175" b="1663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70625" cy="3776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24740" w:rsidRPr="008F586C">
        <w:rPr>
          <w:noProof/>
          <w:sz w:val="32"/>
          <w:szCs w:val="32"/>
        </w:rPr>
        <w:t xml:space="preserve"> </w:t>
      </w:r>
      <w:r w:rsidR="00F24740" w:rsidRPr="008F586C">
        <w:rPr>
          <w:noProof/>
          <w:sz w:val="32"/>
          <w:szCs w:val="32"/>
        </w:rPr>
        <w:lastRenderedPageBreak/>
        <w:drawing>
          <wp:inline distT="0" distB="0" distL="0" distR="0" wp14:anchorId="51DE76EF" wp14:editId="6B877974">
            <wp:extent cx="6270625" cy="3931920"/>
            <wp:effectExtent l="133350" t="114300" r="130175" b="1638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70625" cy="3931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24740" w:rsidRPr="008F586C">
        <w:rPr>
          <w:noProof/>
          <w:sz w:val="32"/>
          <w:szCs w:val="32"/>
        </w:rPr>
        <w:t xml:space="preserve"> </w:t>
      </w:r>
      <w:r w:rsidR="008C13CD">
        <w:rPr>
          <w:noProof/>
        </w:rPr>
        <w:drawing>
          <wp:inline distT="0" distB="0" distL="0" distR="0" wp14:anchorId="6DC620C8" wp14:editId="712CE2B3">
            <wp:extent cx="6270625" cy="924560"/>
            <wp:effectExtent l="133350" t="114300" r="130175" b="16129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70625" cy="924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740" w:rsidRPr="008F586C" w:rsidRDefault="00EC18B4">
      <w:pPr>
        <w:ind w:left="-5" w:right="510"/>
        <w:rPr>
          <w:sz w:val="32"/>
          <w:szCs w:val="32"/>
        </w:rPr>
      </w:pPr>
      <w:r>
        <w:rPr>
          <w:noProof/>
          <w:sz w:val="32"/>
          <w:szCs w:val="32"/>
        </w:rPr>
        <w:t xml:space="preserve">To the right of </w:t>
      </w:r>
      <w:r w:rsidR="00F24740" w:rsidRPr="008F586C">
        <w:rPr>
          <w:noProof/>
          <w:sz w:val="32"/>
          <w:szCs w:val="32"/>
        </w:rPr>
        <w:t xml:space="preserve">each year, and the grand total, the pivot table has added a column that </w:t>
      </w:r>
      <w:r w:rsidR="00BE746F">
        <w:rPr>
          <w:noProof/>
          <w:sz w:val="32"/>
          <w:szCs w:val="32"/>
        </w:rPr>
        <w:t>COUNTS</w:t>
      </w:r>
      <w:r w:rsidR="00F24740" w:rsidRPr="008F586C">
        <w:rPr>
          <w:noProof/>
          <w:sz w:val="32"/>
          <w:szCs w:val="32"/>
        </w:rPr>
        <w:t xml:space="preserve"> the number of recipients. </w:t>
      </w:r>
      <w:r w:rsidR="001C3268" w:rsidRPr="008F586C">
        <w:rPr>
          <w:noProof/>
          <w:sz w:val="32"/>
          <w:szCs w:val="32"/>
        </w:rPr>
        <w:t xml:space="preserve">In 2016, 57 corporations received $19.8 million in unconditional repayable contributions. </w:t>
      </w:r>
      <w:r w:rsidR="00F24740" w:rsidRPr="008F586C">
        <w:rPr>
          <w:noProof/>
          <w:sz w:val="32"/>
          <w:szCs w:val="32"/>
        </w:rPr>
        <w:t xml:space="preserve"> </w:t>
      </w:r>
    </w:p>
    <w:p w:rsidR="009C2EB6" w:rsidRPr="008F586C" w:rsidRDefault="00017BC8">
      <w:pPr>
        <w:ind w:left="-5" w:right="510"/>
        <w:rPr>
          <w:b/>
          <w:sz w:val="32"/>
          <w:szCs w:val="32"/>
        </w:rPr>
      </w:pPr>
      <w:r>
        <w:rPr>
          <w:b/>
          <w:sz w:val="32"/>
          <w:szCs w:val="32"/>
        </w:rPr>
        <w:t>Task five</w:t>
      </w:r>
      <w:r w:rsidR="00A425FC" w:rsidRPr="008F586C">
        <w:rPr>
          <w:b/>
          <w:sz w:val="32"/>
          <w:szCs w:val="32"/>
        </w:rPr>
        <w:t xml:space="preserve">: How to filter by project length </w:t>
      </w:r>
    </w:p>
    <w:p w:rsidR="009C2EB6" w:rsidRPr="008F586C" w:rsidRDefault="00A425FC">
      <w:pPr>
        <w:ind w:left="-5" w:right="510"/>
        <w:rPr>
          <w:sz w:val="32"/>
          <w:szCs w:val="32"/>
        </w:rPr>
      </w:pPr>
      <w:r w:rsidRPr="008F586C">
        <w:rPr>
          <w:sz w:val="32"/>
          <w:szCs w:val="32"/>
        </w:rPr>
        <w:t xml:space="preserve">We can also add a second column to the filter. You’ll recall in task </w:t>
      </w:r>
      <w:r w:rsidR="00A967D0">
        <w:rPr>
          <w:sz w:val="32"/>
          <w:szCs w:val="32"/>
        </w:rPr>
        <w:t xml:space="preserve">number </w:t>
      </w:r>
      <w:r w:rsidRPr="008F586C">
        <w:rPr>
          <w:sz w:val="32"/>
          <w:szCs w:val="32"/>
        </w:rPr>
        <w:t xml:space="preserve">one that we calculated the difference between the start and </w:t>
      </w:r>
      <w:r w:rsidRPr="008F586C">
        <w:rPr>
          <w:sz w:val="32"/>
          <w:szCs w:val="32"/>
        </w:rPr>
        <w:lastRenderedPageBreak/>
        <w:t xml:space="preserve">finish dates. </w:t>
      </w:r>
      <w:r w:rsidR="00700FF9">
        <w:rPr>
          <w:sz w:val="32"/>
          <w:szCs w:val="32"/>
        </w:rPr>
        <w:t>Let’s</w:t>
      </w:r>
      <w:r w:rsidRPr="008F586C">
        <w:rPr>
          <w:sz w:val="32"/>
          <w:szCs w:val="32"/>
        </w:rPr>
        <w:t xml:space="preserve"> limit our selection to projects that took, say, 365 days.  </w:t>
      </w:r>
    </w:p>
    <w:p w:rsidR="009C2EB6" w:rsidRPr="008F586C" w:rsidRDefault="00700FF9">
      <w:pPr>
        <w:spacing w:after="3"/>
        <w:ind w:left="-5" w:right="510"/>
        <w:rPr>
          <w:noProof/>
          <w:sz w:val="32"/>
          <w:szCs w:val="32"/>
        </w:rPr>
      </w:pPr>
      <w:r>
        <w:rPr>
          <w:sz w:val="32"/>
          <w:szCs w:val="32"/>
        </w:rPr>
        <w:t>D</w:t>
      </w:r>
      <w:r w:rsidR="00A425FC" w:rsidRPr="008F586C">
        <w:rPr>
          <w:sz w:val="32"/>
          <w:szCs w:val="32"/>
        </w:rPr>
        <w:t>rag the “Start_Date_Finish_Date_Lapse” column into the “Filters” section, and select 365</w:t>
      </w:r>
      <w:r w:rsidR="00572307">
        <w:rPr>
          <w:sz w:val="32"/>
          <w:szCs w:val="32"/>
        </w:rPr>
        <w:t xml:space="preserve"> from the drop-down menu</w:t>
      </w:r>
      <w:r w:rsidR="00A425FC" w:rsidRPr="008F586C">
        <w:rPr>
          <w:sz w:val="32"/>
          <w:szCs w:val="32"/>
        </w:rPr>
        <w:t xml:space="preserve">. </w:t>
      </w:r>
      <w:r w:rsidR="00EF7391" w:rsidRPr="008F586C">
        <w:rPr>
          <w:noProof/>
          <w:sz w:val="32"/>
          <w:szCs w:val="32"/>
        </w:rPr>
        <w:lastRenderedPageBreak/>
        <w:drawing>
          <wp:inline distT="0" distB="0" distL="0" distR="0" wp14:anchorId="47183318" wp14:editId="03D22876">
            <wp:extent cx="5229225" cy="7115175"/>
            <wp:effectExtent l="114300" t="114300" r="142875" b="1428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29225" cy="7115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F7391" w:rsidRPr="008F586C">
        <w:rPr>
          <w:noProof/>
          <w:sz w:val="32"/>
          <w:szCs w:val="32"/>
        </w:rPr>
        <w:t xml:space="preserve"> </w:t>
      </w:r>
      <w:r w:rsidR="00EF7391" w:rsidRPr="008F586C">
        <w:rPr>
          <w:noProof/>
          <w:sz w:val="32"/>
          <w:szCs w:val="32"/>
        </w:rPr>
        <w:lastRenderedPageBreak/>
        <w:drawing>
          <wp:inline distT="0" distB="0" distL="0" distR="0" wp14:anchorId="232D81BD" wp14:editId="2B4AE55A">
            <wp:extent cx="6270625" cy="1317625"/>
            <wp:effectExtent l="133350" t="114300" r="130175" b="1682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70625" cy="1317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391" w:rsidRPr="008F586C" w:rsidRDefault="00EF7391">
      <w:pPr>
        <w:spacing w:after="3"/>
        <w:ind w:left="-5" w:right="510"/>
        <w:rPr>
          <w:sz w:val="32"/>
          <w:szCs w:val="32"/>
        </w:rPr>
      </w:pPr>
      <w:r w:rsidRPr="008F586C">
        <w:rPr>
          <w:noProof/>
          <w:sz w:val="32"/>
          <w:szCs w:val="32"/>
        </w:rPr>
        <w:t>In 2016, two projects estimated to take 365 days to complete received</w:t>
      </w:r>
      <w:r w:rsidR="00A80947">
        <w:rPr>
          <w:noProof/>
          <w:sz w:val="32"/>
          <w:szCs w:val="32"/>
        </w:rPr>
        <w:t>,</w:t>
      </w:r>
      <w:r w:rsidRPr="008F586C">
        <w:rPr>
          <w:noProof/>
          <w:sz w:val="32"/>
          <w:szCs w:val="32"/>
        </w:rPr>
        <w:t xml:space="preserve"> $655,500 in “unconditional repayable contributions”.</w:t>
      </w:r>
    </w:p>
    <w:p w:rsidR="009C2EB6" w:rsidRPr="008F586C" w:rsidRDefault="004C7B35">
      <w:pPr>
        <w:ind w:left="-5" w:right="510"/>
        <w:rPr>
          <w:sz w:val="32"/>
          <w:szCs w:val="32"/>
        </w:rPr>
      </w:pPr>
      <w:r w:rsidRPr="008F586C">
        <w:rPr>
          <w:sz w:val="32"/>
          <w:szCs w:val="32"/>
        </w:rPr>
        <w:br/>
      </w:r>
      <w:r w:rsidR="00A425FC" w:rsidRPr="008F586C">
        <w:rPr>
          <w:sz w:val="32"/>
          <w:szCs w:val="32"/>
        </w:rPr>
        <w:t>Since the drop-down menu sorts the amounts in</w:t>
      </w:r>
      <w:r w:rsidR="00A80947">
        <w:rPr>
          <w:sz w:val="32"/>
          <w:szCs w:val="32"/>
        </w:rPr>
        <w:t xml:space="preserve"> descending order, we can simply</w:t>
      </w:r>
      <w:r w:rsidR="00A425FC" w:rsidRPr="008F586C">
        <w:rPr>
          <w:sz w:val="32"/>
          <w:szCs w:val="32"/>
        </w:rPr>
        <w:t xml:space="preserve"> select the lengths of time that we want, a potentially tedious process that could take a few minutes, but one that’s worth whi</w:t>
      </w:r>
      <w:r w:rsidR="008D6A94" w:rsidRPr="008F586C">
        <w:rPr>
          <w:sz w:val="32"/>
          <w:szCs w:val="32"/>
        </w:rPr>
        <w:t>le if it leads to a good story.</w:t>
      </w:r>
    </w:p>
    <w:p w:rsidR="009C2EB6" w:rsidRDefault="00A425FC">
      <w:pPr>
        <w:ind w:left="-5" w:right="510"/>
        <w:rPr>
          <w:sz w:val="32"/>
          <w:szCs w:val="32"/>
        </w:rPr>
      </w:pPr>
      <w:r w:rsidRPr="008F586C">
        <w:rPr>
          <w:sz w:val="32"/>
          <w:szCs w:val="32"/>
        </w:rPr>
        <w:t xml:space="preserve">The possibilities with this dataset are endless, in large part because it’s large and </w:t>
      </w:r>
      <w:r w:rsidR="008D6A94" w:rsidRPr="008F586C">
        <w:rPr>
          <w:sz w:val="32"/>
          <w:szCs w:val="32"/>
        </w:rPr>
        <w:t>contains many</w:t>
      </w:r>
      <w:r w:rsidRPr="008F586C">
        <w:rPr>
          <w:sz w:val="32"/>
          <w:szCs w:val="32"/>
        </w:rPr>
        <w:t xml:space="preserve"> categories</w:t>
      </w:r>
      <w:r w:rsidR="008D6A94" w:rsidRPr="008F586C">
        <w:rPr>
          <w:sz w:val="32"/>
          <w:szCs w:val="32"/>
        </w:rPr>
        <w:t xml:space="preserve"> that stretch over many years</w:t>
      </w:r>
      <w:r w:rsidRPr="008F586C">
        <w:rPr>
          <w:sz w:val="32"/>
          <w:szCs w:val="32"/>
        </w:rPr>
        <w:t xml:space="preserve">. </w:t>
      </w:r>
    </w:p>
    <w:p w:rsidR="00A80947" w:rsidRPr="008F586C" w:rsidRDefault="00A80947">
      <w:pPr>
        <w:ind w:left="-5" w:right="510"/>
        <w:rPr>
          <w:sz w:val="32"/>
          <w:szCs w:val="32"/>
        </w:rPr>
      </w:pPr>
      <w:r>
        <w:rPr>
          <w:sz w:val="32"/>
          <w:szCs w:val="32"/>
        </w:rPr>
        <w:t xml:space="preserve">The pivot table allows us to take a deep dive into the data for ideas that could lead to original stories. </w:t>
      </w:r>
      <w:bookmarkStart w:id="0" w:name="_GoBack"/>
      <w:bookmarkEnd w:id="0"/>
    </w:p>
    <w:p w:rsidR="009C2EB6" w:rsidRPr="008F586C" w:rsidRDefault="00A425FC">
      <w:pPr>
        <w:spacing w:after="0" w:line="370" w:lineRule="auto"/>
        <w:ind w:left="0" w:right="9811" w:firstLine="0"/>
        <w:rPr>
          <w:sz w:val="32"/>
          <w:szCs w:val="32"/>
        </w:rPr>
      </w:pPr>
      <w:r w:rsidRPr="008F586C">
        <w:rPr>
          <w:b/>
          <w:sz w:val="32"/>
          <w:szCs w:val="32"/>
        </w:rPr>
        <w:t xml:space="preserve"> </w:t>
      </w:r>
      <w:r w:rsidRPr="008F586C">
        <w:rPr>
          <w:sz w:val="32"/>
          <w:szCs w:val="32"/>
        </w:rPr>
        <w:t xml:space="preserve"> </w:t>
      </w:r>
    </w:p>
    <w:p w:rsidR="009C2EB6" w:rsidRPr="008F586C" w:rsidRDefault="00A425FC">
      <w:pPr>
        <w:spacing w:after="0" w:line="371" w:lineRule="auto"/>
        <w:ind w:left="0" w:right="9811" w:firstLine="0"/>
        <w:rPr>
          <w:sz w:val="32"/>
          <w:szCs w:val="32"/>
        </w:rPr>
      </w:pPr>
      <w:r w:rsidRPr="008F586C">
        <w:rPr>
          <w:sz w:val="32"/>
          <w:szCs w:val="32"/>
        </w:rPr>
        <w:t xml:space="preserve">  </w:t>
      </w:r>
    </w:p>
    <w:p w:rsidR="009C2EB6" w:rsidRPr="008F586C" w:rsidRDefault="00A425FC">
      <w:pPr>
        <w:spacing w:after="0" w:line="371" w:lineRule="auto"/>
        <w:ind w:left="0" w:right="9811" w:firstLine="0"/>
        <w:rPr>
          <w:sz w:val="32"/>
          <w:szCs w:val="32"/>
        </w:rPr>
      </w:pPr>
      <w:r w:rsidRPr="008F586C">
        <w:rPr>
          <w:sz w:val="32"/>
          <w:szCs w:val="32"/>
        </w:rPr>
        <w:t xml:space="preserve">   </w:t>
      </w:r>
    </w:p>
    <w:p w:rsidR="009C2EB6" w:rsidRPr="008F586C" w:rsidRDefault="00A425FC">
      <w:pPr>
        <w:spacing w:after="0"/>
        <w:ind w:left="0" w:right="0" w:firstLine="0"/>
        <w:jc w:val="both"/>
        <w:rPr>
          <w:sz w:val="32"/>
          <w:szCs w:val="32"/>
        </w:rPr>
      </w:pPr>
      <w:r w:rsidRPr="008F586C">
        <w:rPr>
          <w:sz w:val="32"/>
          <w:szCs w:val="32"/>
        </w:rPr>
        <w:t xml:space="preserve"> </w:t>
      </w:r>
    </w:p>
    <w:sectPr w:rsidR="009C2EB6" w:rsidRPr="008F586C">
      <w:pgSz w:w="12240" w:h="15840"/>
      <w:pgMar w:top="1486" w:right="925" w:bottom="154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352A5"/>
    <w:multiLevelType w:val="hybridMultilevel"/>
    <w:tmpl w:val="CA8CDB0E"/>
    <w:lvl w:ilvl="0" w:tplc="5344BD50">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B12C5CC">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8C067F2">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B8A76DC">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EDA1894">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3182CE6">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4B45062">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D78A79E">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C441032">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3CD5508"/>
    <w:multiLevelType w:val="hybridMultilevel"/>
    <w:tmpl w:val="CA8CDB0E"/>
    <w:lvl w:ilvl="0" w:tplc="5344BD50">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B12C5CC">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8C067F2">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B8A76DC">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EDA1894">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3182CE6">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4B45062">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D78A79E">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C441032">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BC07A5B"/>
    <w:multiLevelType w:val="hybridMultilevel"/>
    <w:tmpl w:val="CA8CDB0E"/>
    <w:lvl w:ilvl="0" w:tplc="5344BD50">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B12C5CC">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8C067F2">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B8A76DC">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EDA1894">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3182CE6">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4B45062">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D78A79E">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C441032">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EB6"/>
    <w:rsid w:val="00017BC8"/>
    <w:rsid w:val="00041B12"/>
    <w:rsid w:val="0004668B"/>
    <w:rsid w:val="00056B75"/>
    <w:rsid w:val="00056CB5"/>
    <w:rsid w:val="00082402"/>
    <w:rsid w:val="000870B2"/>
    <w:rsid w:val="000877EA"/>
    <w:rsid w:val="000A5C7D"/>
    <w:rsid w:val="000B0033"/>
    <w:rsid w:val="00101FAF"/>
    <w:rsid w:val="00116D27"/>
    <w:rsid w:val="0012027D"/>
    <w:rsid w:val="00125273"/>
    <w:rsid w:val="00130955"/>
    <w:rsid w:val="0014326B"/>
    <w:rsid w:val="00151664"/>
    <w:rsid w:val="0015776E"/>
    <w:rsid w:val="00181053"/>
    <w:rsid w:val="001839B6"/>
    <w:rsid w:val="001926D5"/>
    <w:rsid w:val="001A3508"/>
    <w:rsid w:val="001C3268"/>
    <w:rsid w:val="001D33B4"/>
    <w:rsid w:val="001D70D2"/>
    <w:rsid w:val="001E508D"/>
    <w:rsid w:val="00215D0C"/>
    <w:rsid w:val="00252C71"/>
    <w:rsid w:val="00267AC8"/>
    <w:rsid w:val="00271EE1"/>
    <w:rsid w:val="002808C2"/>
    <w:rsid w:val="002824B1"/>
    <w:rsid w:val="002C36A2"/>
    <w:rsid w:val="002C5644"/>
    <w:rsid w:val="002E7B67"/>
    <w:rsid w:val="0030419E"/>
    <w:rsid w:val="00305D22"/>
    <w:rsid w:val="00323530"/>
    <w:rsid w:val="003A1276"/>
    <w:rsid w:val="003C4273"/>
    <w:rsid w:val="003C7F5C"/>
    <w:rsid w:val="003D305F"/>
    <w:rsid w:val="003F0E35"/>
    <w:rsid w:val="00407C04"/>
    <w:rsid w:val="004253FF"/>
    <w:rsid w:val="004267B7"/>
    <w:rsid w:val="0043374A"/>
    <w:rsid w:val="00454C6E"/>
    <w:rsid w:val="004664A5"/>
    <w:rsid w:val="004A3DBF"/>
    <w:rsid w:val="004B6EC1"/>
    <w:rsid w:val="004C367C"/>
    <w:rsid w:val="004C7B35"/>
    <w:rsid w:val="004D0475"/>
    <w:rsid w:val="004E1DC5"/>
    <w:rsid w:val="004E49D9"/>
    <w:rsid w:val="004F613E"/>
    <w:rsid w:val="00514AA5"/>
    <w:rsid w:val="00514F2C"/>
    <w:rsid w:val="00541983"/>
    <w:rsid w:val="00544BFD"/>
    <w:rsid w:val="005510CA"/>
    <w:rsid w:val="005552E6"/>
    <w:rsid w:val="00555E8B"/>
    <w:rsid w:val="00572307"/>
    <w:rsid w:val="00577EC6"/>
    <w:rsid w:val="00582FBA"/>
    <w:rsid w:val="00585EE1"/>
    <w:rsid w:val="005A07DA"/>
    <w:rsid w:val="005C12C9"/>
    <w:rsid w:val="005C34BB"/>
    <w:rsid w:val="005F12EA"/>
    <w:rsid w:val="005F2851"/>
    <w:rsid w:val="00620553"/>
    <w:rsid w:val="00635392"/>
    <w:rsid w:val="00636BB3"/>
    <w:rsid w:val="00647864"/>
    <w:rsid w:val="00684943"/>
    <w:rsid w:val="006E4363"/>
    <w:rsid w:val="00700FF9"/>
    <w:rsid w:val="007230A1"/>
    <w:rsid w:val="00735FB5"/>
    <w:rsid w:val="00751BB1"/>
    <w:rsid w:val="007C6755"/>
    <w:rsid w:val="007C6AD3"/>
    <w:rsid w:val="007E3E8F"/>
    <w:rsid w:val="007E7922"/>
    <w:rsid w:val="00814E39"/>
    <w:rsid w:val="00826D67"/>
    <w:rsid w:val="008406C4"/>
    <w:rsid w:val="00851966"/>
    <w:rsid w:val="0086118B"/>
    <w:rsid w:val="00866A0F"/>
    <w:rsid w:val="008764BB"/>
    <w:rsid w:val="0088151F"/>
    <w:rsid w:val="0088637E"/>
    <w:rsid w:val="00894F32"/>
    <w:rsid w:val="00895C59"/>
    <w:rsid w:val="008B7122"/>
    <w:rsid w:val="008C13CD"/>
    <w:rsid w:val="008D014E"/>
    <w:rsid w:val="008D6A94"/>
    <w:rsid w:val="008E7D58"/>
    <w:rsid w:val="008F586C"/>
    <w:rsid w:val="009137FE"/>
    <w:rsid w:val="00941C3B"/>
    <w:rsid w:val="00970B31"/>
    <w:rsid w:val="009B3F73"/>
    <w:rsid w:val="009B4463"/>
    <w:rsid w:val="009C2EB6"/>
    <w:rsid w:val="009D047F"/>
    <w:rsid w:val="009F3C21"/>
    <w:rsid w:val="00A000DF"/>
    <w:rsid w:val="00A16DD4"/>
    <w:rsid w:val="00A425FC"/>
    <w:rsid w:val="00A51F5F"/>
    <w:rsid w:val="00A74E4E"/>
    <w:rsid w:val="00A80947"/>
    <w:rsid w:val="00A9626F"/>
    <w:rsid w:val="00A967D0"/>
    <w:rsid w:val="00AD51F8"/>
    <w:rsid w:val="00AF1A07"/>
    <w:rsid w:val="00B263C6"/>
    <w:rsid w:val="00B86AFD"/>
    <w:rsid w:val="00B92040"/>
    <w:rsid w:val="00BA2292"/>
    <w:rsid w:val="00BB173D"/>
    <w:rsid w:val="00BB19DD"/>
    <w:rsid w:val="00BC123F"/>
    <w:rsid w:val="00BC358D"/>
    <w:rsid w:val="00BD5695"/>
    <w:rsid w:val="00BE746F"/>
    <w:rsid w:val="00BF665C"/>
    <w:rsid w:val="00C04085"/>
    <w:rsid w:val="00C11211"/>
    <w:rsid w:val="00C208FE"/>
    <w:rsid w:val="00C32E6F"/>
    <w:rsid w:val="00C659C8"/>
    <w:rsid w:val="00C73CC5"/>
    <w:rsid w:val="00C82596"/>
    <w:rsid w:val="00CA6972"/>
    <w:rsid w:val="00CB7640"/>
    <w:rsid w:val="00CD66B5"/>
    <w:rsid w:val="00CD78D6"/>
    <w:rsid w:val="00CF59C8"/>
    <w:rsid w:val="00D10128"/>
    <w:rsid w:val="00D17C89"/>
    <w:rsid w:val="00D21A97"/>
    <w:rsid w:val="00D30721"/>
    <w:rsid w:val="00D37703"/>
    <w:rsid w:val="00D45FFF"/>
    <w:rsid w:val="00D53D4A"/>
    <w:rsid w:val="00D85771"/>
    <w:rsid w:val="00D87282"/>
    <w:rsid w:val="00D9358E"/>
    <w:rsid w:val="00D935E6"/>
    <w:rsid w:val="00DB4161"/>
    <w:rsid w:val="00DE0C1F"/>
    <w:rsid w:val="00E027CF"/>
    <w:rsid w:val="00E0296A"/>
    <w:rsid w:val="00E17F29"/>
    <w:rsid w:val="00E26A64"/>
    <w:rsid w:val="00E51934"/>
    <w:rsid w:val="00E56329"/>
    <w:rsid w:val="00E676C5"/>
    <w:rsid w:val="00E767D4"/>
    <w:rsid w:val="00EC00BC"/>
    <w:rsid w:val="00EC1483"/>
    <w:rsid w:val="00EC18B4"/>
    <w:rsid w:val="00ED03E3"/>
    <w:rsid w:val="00ED4794"/>
    <w:rsid w:val="00EF7391"/>
    <w:rsid w:val="00F01CD2"/>
    <w:rsid w:val="00F03533"/>
    <w:rsid w:val="00F135C9"/>
    <w:rsid w:val="00F139B0"/>
    <w:rsid w:val="00F24740"/>
    <w:rsid w:val="00F25121"/>
    <w:rsid w:val="00F57784"/>
    <w:rsid w:val="00F61AD7"/>
    <w:rsid w:val="00F8327D"/>
    <w:rsid w:val="00FD140F"/>
    <w:rsid w:val="00FD47E0"/>
    <w:rsid w:val="00FF02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5449E"/>
  <w15:docId w15:val="{1E091265-4CB0-4130-9503-C67E5FED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59"/>
      <w:ind w:left="10" w:right="459" w:hanging="10"/>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spacing w:after="159"/>
      <w:ind w:left="10" w:hanging="10"/>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character" w:styleId="Hyperlink">
    <w:name w:val="Hyperlink"/>
    <w:basedOn w:val="DefaultParagraphFont"/>
    <w:uiPriority w:val="99"/>
    <w:unhideWhenUsed/>
    <w:rsid w:val="00CF59C8"/>
    <w:rPr>
      <w:color w:val="0563C1" w:themeColor="hyperlink"/>
      <w:u w:val="single"/>
    </w:rPr>
  </w:style>
  <w:style w:type="character" w:styleId="UnresolvedMention">
    <w:name w:val="Unresolved Mention"/>
    <w:basedOn w:val="DefaultParagraphFont"/>
    <w:uiPriority w:val="99"/>
    <w:semiHidden/>
    <w:unhideWhenUsed/>
    <w:rsid w:val="00CF59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hyperlink" Target="http://open.canada.ca/commonwebsol/fileuploads/C/0/0/C0074B5E-F067-4B62-84F5-A9026A9AF50C/ACOA%20Project%20Information%20-%20Definitions.txt" TargetMode="External"/><Relationship Id="rId47" Type="http://schemas.openxmlformats.org/officeDocument/2006/relationships/hyperlink" Target="https://arc2.oup-arc.com/access/content/vallance-jones-student-resources/5888e59ed911611300e523bc" TargetMode="External"/><Relationship Id="rId50" Type="http://schemas.openxmlformats.org/officeDocument/2006/relationships/image" Target="media/image30.png"/><Relationship Id="rId7" Type="http://schemas.openxmlformats.org/officeDocument/2006/relationships/hyperlink" Target="http://open.canada.ca/data/en/dataset/ad1f4897-3298-4d15-8e5e-094958be7388" TargetMode="External"/><Relationship Id="rId12" Type="http://schemas.openxmlformats.org/officeDocument/2006/relationships/hyperlink" Target="http://open.canada.ca/commonwebsol/fileuploads/C/0/0/C0074B5E-F067-4B62-84F5-A9026A9AF50C/ACOA%20Project%20Information%20-%20Definitions.txt" TargetMode="External"/><Relationship Id="rId17" Type="http://schemas.openxmlformats.org/officeDocument/2006/relationships/hyperlink" Target="https://arc2.oup-arc.com/access/content/vallance-jones-student-resources/588b4dc6e594eb0f0081c7e8"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youtube.com/watch?v=eT9vqBMZmCw" TargetMode="External"/><Relationship Id="rId41" Type="http://schemas.openxmlformats.org/officeDocument/2006/relationships/hyperlink" Target="http://open.canada.ca/commonwebsol/fileuploads/C/0/0/C0074B5E-F067-4B62-84F5-A9026A9AF50C/ACOA%20Project%20Information%20-%20Definitions.txt"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open.canada.ca/data/en/dataset/ad1f4897-3298-4d15-8e5e-094958be7388" TargetMode="External"/><Relationship Id="rId11" Type="http://schemas.openxmlformats.org/officeDocument/2006/relationships/hyperlink" Target="http://open.canada.ca/data/en/dataset/ad1f4897-3298-4d15-8e5e-094958be7388" TargetMode="External"/><Relationship Id="rId24" Type="http://schemas.openxmlformats.org/officeDocument/2006/relationships/hyperlink" Target="http://open.canada.ca/commonwebsol/fileuploads/C/0/0/C0074B5E-F067-4B62-84F5-A9026A9AF50C/ACOA%20Project%20Information%20-%20Definitions.txt" TargetMode="External"/><Relationship Id="rId32" Type="http://schemas.openxmlformats.org/officeDocument/2006/relationships/image" Target="media/image16.png"/><Relationship Id="rId37" Type="http://schemas.openxmlformats.org/officeDocument/2006/relationships/hyperlink" Target="https://arc2.oup-arc.com/access/content/vallance-jones-student-resources/5888e59ed911611300e523bc" TargetMode="External"/><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hyperlink" Target="http://open.canada.ca/data/en/dataset/ad1f4897-3298-4d15-8e5e-094958be7388" TargetMode="Externa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www.youtube.com/watch?v=eT9vqBMZmCw" TargetMode="External"/><Relationship Id="rId36" Type="http://schemas.openxmlformats.org/officeDocument/2006/relationships/image" Target="media/image20.png"/><Relationship Id="rId49" Type="http://schemas.openxmlformats.org/officeDocument/2006/relationships/image" Target="media/image29.png"/><Relationship Id="rId10" Type="http://schemas.openxmlformats.org/officeDocument/2006/relationships/hyperlink" Target="http://open.canada.ca/data/en/dataset/ad1f4897-3298-4d15-8e5e-094958be7388"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open.canada.ca/commonwebsol/fileuploads/C/0/0/C0074B5E-F067-4B62-84F5-A9026A9AF50C/ACOA%20Project%20Information%20-%20Definitions.txt"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8.png"/><Relationship Id="rId8" Type="http://schemas.openxmlformats.org/officeDocument/2006/relationships/hyperlink" Target="http://open.canada.ca/data/en/dataset/ad1f4897-3298-4d15-8e5e-094958be7388" TargetMode="External"/><Relationship Id="rId5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250</TotalTime>
  <Pages>31</Pages>
  <Words>2093</Words>
  <Characters>11936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McKie</dc:creator>
  <cp:keywords/>
  <cp:lastModifiedBy>David McKie</cp:lastModifiedBy>
  <cp:revision>166</cp:revision>
  <dcterms:created xsi:type="dcterms:W3CDTF">2017-07-29T16:19:00Z</dcterms:created>
  <dcterms:modified xsi:type="dcterms:W3CDTF">2017-07-29T22:20:00Z</dcterms:modified>
</cp:coreProperties>
</file>